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9D" w:rsidRDefault="00A0529D" w:rsidP="00A052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529D" w:rsidRDefault="00A0529D" w:rsidP="00A052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851.60</w:t>
      </w:r>
      <w:r w:rsidR="006346AC">
        <w:rPr>
          <w:b/>
          <w:bCs/>
        </w:rPr>
        <w:t xml:space="preserve">  Pre-acquisition Notification –</w:t>
      </w:r>
      <w:r>
        <w:rPr>
          <w:b/>
          <w:bCs/>
        </w:rPr>
        <w:t xml:space="preserve"> Form of Statement Filing (Repealed)</w:t>
      </w:r>
      <w:r>
        <w:t xml:space="preserve"> </w:t>
      </w:r>
    </w:p>
    <w:p w:rsidR="00A0529D" w:rsidRDefault="00A0529D" w:rsidP="00A0529D">
      <w:pPr>
        <w:widowControl w:val="0"/>
        <w:autoSpaceDE w:val="0"/>
        <w:autoSpaceDN w:val="0"/>
        <w:adjustRightInd w:val="0"/>
      </w:pPr>
    </w:p>
    <w:p w:rsidR="00A0529D" w:rsidRDefault="00A0529D" w:rsidP="00A0529D">
      <w:pPr>
        <w:widowControl w:val="0"/>
        <w:autoSpaceDE w:val="0"/>
        <w:autoSpaceDN w:val="0"/>
        <w:adjustRightInd w:val="0"/>
      </w:pPr>
    </w:p>
    <w:p w:rsidR="00A0529D" w:rsidRDefault="00A0529D" w:rsidP="00A0529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17125, effective October 1, 1986) </w:t>
      </w:r>
    </w:p>
    <w:sectPr w:rsidR="00A0529D" w:rsidSect="00A052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29D"/>
    <w:rsid w:val="004E7A54"/>
    <w:rsid w:val="005C3366"/>
    <w:rsid w:val="006346AC"/>
    <w:rsid w:val="00786E17"/>
    <w:rsid w:val="00A0529D"/>
    <w:rsid w:val="00A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851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851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