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63" w:rsidRDefault="00A05263" w:rsidP="00A0526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k:  INSURANCE</w:t>
      </w:r>
      <w:r w:rsidR="000C106D">
        <w:t xml:space="preserve"> </w:t>
      </w:r>
      <w:r>
        <w:t>HOLDING COMPANY SYSTEMS</w:t>
      </w:r>
    </w:p>
    <w:sectPr w:rsidR="00A05263" w:rsidSect="00A052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5263"/>
    <w:rsid w:val="000C106D"/>
    <w:rsid w:val="003B56F5"/>
    <w:rsid w:val="005C3366"/>
    <w:rsid w:val="00A05263"/>
    <w:rsid w:val="00CC19B5"/>
    <w:rsid w:val="00ED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k:  INSURANCE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k:  INSURANCE</dc:title>
  <dc:subject/>
  <dc:creator>Illinois General Assembly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