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0F" w:rsidRDefault="00986C0F" w:rsidP="00986C0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86C0F" w:rsidRDefault="00986C0F" w:rsidP="00986C0F">
      <w:pPr>
        <w:widowControl w:val="0"/>
        <w:autoSpaceDE w:val="0"/>
        <w:autoSpaceDN w:val="0"/>
        <w:adjustRightInd w:val="0"/>
        <w:ind w:left="1440" w:hanging="1440"/>
      </w:pPr>
      <w:r>
        <w:t>806.10</w:t>
      </w:r>
      <w:r>
        <w:tab/>
        <w:t xml:space="preserve">Purpose </w:t>
      </w:r>
    </w:p>
    <w:p w:rsidR="00986C0F" w:rsidRDefault="00986C0F" w:rsidP="00986C0F">
      <w:pPr>
        <w:widowControl w:val="0"/>
        <w:autoSpaceDE w:val="0"/>
        <w:autoSpaceDN w:val="0"/>
        <w:adjustRightInd w:val="0"/>
        <w:ind w:left="1440" w:hanging="1440"/>
      </w:pPr>
      <w:r>
        <w:t>806.20</w:t>
      </w:r>
      <w:r>
        <w:tab/>
        <w:t xml:space="preserve">Applicability </w:t>
      </w:r>
    </w:p>
    <w:p w:rsidR="00986C0F" w:rsidRDefault="00986C0F" w:rsidP="00986C0F">
      <w:pPr>
        <w:widowControl w:val="0"/>
        <w:autoSpaceDE w:val="0"/>
        <w:autoSpaceDN w:val="0"/>
        <w:adjustRightInd w:val="0"/>
        <w:ind w:left="1440" w:hanging="1440"/>
      </w:pPr>
      <w:r>
        <w:t>806.30</w:t>
      </w:r>
      <w:r>
        <w:tab/>
        <w:t xml:space="preserve">Definitions </w:t>
      </w:r>
    </w:p>
    <w:p w:rsidR="00986C0F" w:rsidRDefault="00986C0F" w:rsidP="00986C0F">
      <w:pPr>
        <w:widowControl w:val="0"/>
        <w:autoSpaceDE w:val="0"/>
        <w:autoSpaceDN w:val="0"/>
        <w:adjustRightInd w:val="0"/>
        <w:ind w:left="1440" w:hanging="1440"/>
      </w:pPr>
      <w:r>
        <w:t>806.40</w:t>
      </w:r>
      <w:r>
        <w:tab/>
        <w:t xml:space="preserve">Guidelines and Internal Control Procedures </w:t>
      </w:r>
    </w:p>
    <w:p w:rsidR="00986C0F" w:rsidRDefault="00986C0F" w:rsidP="00986C0F">
      <w:pPr>
        <w:widowControl w:val="0"/>
        <w:autoSpaceDE w:val="0"/>
        <w:autoSpaceDN w:val="0"/>
        <w:adjustRightInd w:val="0"/>
        <w:ind w:left="1440" w:hanging="1440"/>
      </w:pPr>
      <w:r>
        <w:t>806.50</w:t>
      </w:r>
      <w:r>
        <w:tab/>
        <w:t xml:space="preserve">Documentation Requirements </w:t>
      </w:r>
    </w:p>
    <w:p w:rsidR="00986C0F" w:rsidRDefault="00986C0F" w:rsidP="00986C0F">
      <w:pPr>
        <w:widowControl w:val="0"/>
        <w:autoSpaceDE w:val="0"/>
        <w:autoSpaceDN w:val="0"/>
        <w:adjustRightInd w:val="0"/>
        <w:ind w:left="1440" w:hanging="1440"/>
      </w:pPr>
      <w:r>
        <w:t>806.60</w:t>
      </w:r>
      <w:r>
        <w:tab/>
        <w:t xml:space="preserve">Trading Requirements </w:t>
      </w:r>
    </w:p>
    <w:sectPr w:rsidR="00986C0F" w:rsidSect="00986C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C0F"/>
    <w:rsid w:val="000C1895"/>
    <w:rsid w:val="00517790"/>
    <w:rsid w:val="00986C0F"/>
    <w:rsid w:val="009B3F6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