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B1" w:rsidRDefault="000648B1" w:rsidP="00E06A22">
      <w:pPr>
        <w:rPr>
          <w:b/>
          <w:color w:val="000000"/>
          <w:szCs w:val="20"/>
        </w:rPr>
      </w:pPr>
    </w:p>
    <w:p w:rsidR="00E06A22" w:rsidRPr="00E06A22" w:rsidRDefault="00E06A22" w:rsidP="00E06A22">
      <w:pPr>
        <w:rPr>
          <w:b/>
          <w:color w:val="000000"/>
          <w:szCs w:val="20"/>
        </w:rPr>
      </w:pPr>
      <w:r w:rsidRPr="00E06A22">
        <w:rPr>
          <w:b/>
          <w:color w:val="000000"/>
          <w:szCs w:val="20"/>
        </w:rPr>
        <w:t xml:space="preserve">Section </w:t>
      </w:r>
      <w:proofErr w:type="gramStart"/>
      <w:r w:rsidRPr="00E06A22">
        <w:rPr>
          <w:b/>
          <w:color w:val="000000"/>
          <w:szCs w:val="20"/>
        </w:rPr>
        <w:t>381.111  Non</w:t>
      </w:r>
      <w:proofErr w:type="gramEnd"/>
      <w:r w:rsidRPr="00E06A22">
        <w:rPr>
          <w:b/>
          <w:color w:val="000000"/>
          <w:szCs w:val="20"/>
        </w:rPr>
        <w:t>-Discrimination</w:t>
      </w:r>
    </w:p>
    <w:p w:rsidR="00E06A22" w:rsidRPr="00E06A22" w:rsidRDefault="00E06A22" w:rsidP="00E06A22">
      <w:pPr>
        <w:rPr>
          <w:color w:val="000000"/>
          <w:szCs w:val="20"/>
        </w:rPr>
      </w:pPr>
    </w:p>
    <w:p w:rsidR="00E06A22" w:rsidRPr="00E06A22" w:rsidRDefault="00E06A22" w:rsidP="00E06A22">
      <w:pPr>
        <w:rPr>
          <w:color w:val="000000"/>
          <w:szCs w:val="20"/>
        </w:rPr>
      </w:pPr>
      <w:bookmarkStart w:id="0" w:name="_DV_M162"/>
      <w:bookmarkEnd w:id="0"/>
      <w:r w:rsidRPr="00E06A22">
        <w:rPr>
          <w:color w:val="000000"/>
        </w:rPr>
        <w:t xml:space="preserve">The </w:t>
      </w:r>
      <w:r w:rsidR="00DE3B43">
        <w:rPr>
          <w:color w:val="000000"/>
        </w:rPr>
        <w:t>A</w:t>
      </w:r>
      <w:bookmarkStart w:id="1" w:name="_GoBack"/>
      <w:bookmarkEnd w:id="1"/>
      <w:r w:rsidRPr="00E06A22">
        <w:rPr>
          <w:color w:val="000000"/>
        </w:rPr>
        <w:t>pplicants</w:t>
      </w:r>
      <w:r w:rsidRPr="00E06A22">
        <w:rPr>
          <w:color w:val="000000"/>
          <w:szCs w:val="20"/>
        </w:rPr>
        <w:t xml:space="preserve"> shall comply with the applicable provisions of the Illinois Human Rights Act [775 </w:t>
      </w:r>
      <w:proofErr w:type="spellStart"/>
      <w:r w:rsidRPr="00E06A22">
        <w:rPr>
          <w:color w:val="000000"/>
          <w:szCs w:val="20"/>
        </w:rPr>
        <w:t>ILCS</w:t>
      </w:r>
      <w:proofErr w:type="spellEnd"/>
      <w:r w:rsidRPr="00E06A22">
        <w:rPr>
          <w:color w:val="000000"/>
          <w:szCs w:val="20"/>
        </w:rPr>
        <w:t xml:space="preserve"> 5] and the regulations promulgated under that Act, the </w:t>
      </w:r>
      <w:r w:rsidR="00A57898">
        <w:rPr>
          <w:color w:val="000000"/>
          <w:szCs w:val="20"/>
        </w:rPr>
        <w:t xml:space="preserve">federal </w:t>
      </w:r>
      <w:r w:rsidRPr="00E06A22">
        <w:rPr>
          <w:color w:val="000000"/>
          <w:szCs w:val="20"/>
        </w:rPr>
        <w:t xml:space="preserve">Fair Housing Act (42 USC 3601), Section 504 of the Rehabilitation Act of 1973 (29 USC 794), the Illinois Environmental Barriers Act [410 </w:t>
      </w:r>
      <w:proofErr w:type="spellStart"/>
      <w:r w:rsidRPr="00E06A22">
        <w:rPr>
          <w:color w:val="000000"/>
          <w:szCs w:val="20"/>
        </w:rPr>
        <w:t>ILCS</w:t>
      </w:r>
      <w:proofErr w:type="spellEnd"/>
      <w:r w:rsidRPr="00E06A22">
        <w:rPr>
          <w:color w:val="000000"/>
          <w:szCs w:val="20"/>
        </w:rPr>
        <w:t xml:space="preserve"> 25], the Illinois Accessibility Code (71 Ill. Adm. Code 400), and all other applicable State and federal law concerning discrimination and fair housing. </w:t>
      </w:r>
    </w:p>
    <w:sectPr w:rsidR="00E06A22" w:rsidRPr="00E06A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2" w:rsidRDefault="00E06A22">
      <w:r>
        <w:separator/>
      </w:r>
    </w:p>
  </w:endnote>
  <w:endnote w:type="continuationSeparator" w:id="0">
    <w:p w:rsidR="00E06A22" w:rsidRDefault="00E0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2" w:rsidRDefault="00E06A22">
      <w:r>
        <w:separator/>
      </w:r>
    </w:p>
  </w:footnote>
  <w:footnote w:type="continuationSeparator" w:id="0">
    <w:p w:rsidR="00E06A22" w:rsidRDefault="00E06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48B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5789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3B43"/>
    <w:rsid w:val="00DE42D9"/>
    <w:rsid w:val="00DE5010"/>
    <w:rsid w:val="00DF0813"/>
    <w:rsid w:val="00DF25BD"/>
    <w:rsid w:val="00E0634B"/>
    <w:rsid w:val="00E06A2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2013-01-29T17:54:00Z</dcterms:created>
  <dcterms:modified xsi:type="dcterms:W3CDTF">2013-04-12T19:15:00Z</dcterms:modified>
</cp:coreProperties>
</file>