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29" w:rsidRDefault="00294029" w:rsidP="00294029">
      <w:pPr>
        <w:ind w:left="720" w:hanging="720"/>
      </w:pPr>
      <w:bookmarkStart w:id="0" w:name="_GoBack"/>
      <w:bookmarkEnd w:id="0"/>
    </w:p>
    <w:p w:rsidR="00E13535" w:rsidRPr="00294029" w:rsidRDefault="00E13535" w:rsidP="00294029">
      <w:pPr>
        <w:ind w:left="720" w:hanging="720"/>
        <w:rPr>
          <w:b/>
        </w:rPr>
      </w:pPr>
      <w:r w:rsidRPr="00294029">
        <w:rPr>
          <w:b/>
        </w:rPr>
        <w:t>Section 380.61</w:t>
      </w:r>
      <w:r w:rsidR="002E56E7">
        <w:rPr>
          <w:b/>
        </w:rPr>
        <w:t>4</w:t>
      </w:r>
      <w:r w:rsidR="00294029">
        <w:rPr>
          <w:b/>
        </w:rPr>
        <w:t xml:space="preserve">  </w:t>
      </w:r>
      <w:r w:rsidRPr="00294029">
        <w:rPr>
          <w:b/>
        </w:rPr>
        <w:t xml:space="preserve">Lead-Based Paint  </w:t>
      </w:r>
    </w:p>
    <w:p w:rsidR="00E13535" w:rsidRPr="00E13535" w:rsidRDefault="00E13535" w:rsidP="00294029">
      <w:pPr>
        <w:ind w:left="720" w:hanging="720"/>
      </w:pPr>
    </w:p>
    <w:p w:rsidR="00E13535" w:rsidRPr="00E13535" w:rsidRDefault="00E13535" w:rsidP="00294029">
      <w:r w:rsidRPr="00E13535">
        <w:t xml:space="preserve">All </w:t>
      </w:r>
      <w:r w:rsidR="00215DFB">
        <w:t>P</w:t>
      </w:r>
      <w:r w:rsidR="00215DFB" w:rsidRPr="00E13535">
        <w:t xml:space="preserve">rojects </w:t>
      </w:r>
      <w:r w:rsidRPr="00E13535">
        <w:t xml:space="preserve">involving rehabilitation must be free of lead-based paint hazards.  For all buildings constructed prior to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78"/>
        </w:smartTagPr>
        <w:r w:rsidRPr="00E13535">
          <w:t>January 1, 1978</w:t>
        </w:r>
      </w:smartTag>
      <w:r w:rsidRPr="00E13535">
        <w:t xml:space="preserve">, </w:t>
      </w:r>
      <w:r w:rsidR="00215DFB">
        <w:t>D</w:t>
      </w:r>
      <w:r w:rsidR="00215DFB" w:rsidRPr="00E13535">
        <w:t xml:space="preserve">evelopers </w:t>
      </w:r>
      <w:r w:rsidRPr="00E13535">
        <w:t xml:space="preserve">shall certify to the </w:t>
      </w:r>
      <w:r w:rsidR="00215DFB">
        <w:t>A</w:t>
      </w:r>
      <w:r w:rsidR="00215DFB" w:rsidRPr="00E13535">
        <w:t xml:space="preserve">gency </w:t>
      </w:r>
      <w:r w:rsidRPr="00E13535">
        <w:t>that they have visually inspected the buildi</w:t>
      </w:r>
      <w:r w:rsidR="00AD0947">
        <w:t>ng for lead-based paint hazards</w:t>
      </w:r>
      <w:r w:rsidRPr="00E13535">
        <w:t xml:space="preserve"> and</w:t>
      </w:r>
      <w:r w:rsidR="00AD0947">
        <w:t>,</w:t>
      </w:r>
      <w:r w:rsidRPr="00E13535">
        <w:t xml:space="preserve"> if such hazards have been found, have performed remediation, abatement, or encapsulation, in conformance with federal and </w:t>
      </w:r>
      <w:r w:rsidR="00B25DBA">
        <w:t>S</w:t>
      </w:r>
      <w:r w:rsidRPr="00E13535">
        <w:t xml:space="preserve">tate law.  For buildings constructed on or after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78"/>
        </w:smartTagPr>
        <w:r w:rsidRPr="00E13535">
          <w:t>January 1, 1978</w:t>
        </w:r>
      </w:smartTag>
      <w:r w:rsidRPr="00E13535">
        <w:t xml:space="preserve">, </w:t>
      </w:r>
      <w:r w:rsidR="00215DFB">
        <w:t>D</w:t>
      </w:r>
      <w:r w:rsidR="00215DFB" w:rsidRPr="00E13535">
        <w:t xml:space="preserve">evelopers </w:t>
      </w:r>
      <w:r w:rsidRPr="00E13535">
        <w:t xml:space="preserve">shall certify, using the form prescribed by the </w:t>
      </w:r>
      <w:r w:rsidR="00215DFB">
        <w:t>A</w:t>
      </w:r>
      <w:r w:rsidR="00215DFB" w:rsidRPr="00E13535">
        <w:t>gency</w:t>
      </w:r>
      <w:r w:rsidRPr="00E13535">
        <w:t>, that the building contains no lead-based paint.</w:t>
      </w:r>
    </w:p>
    <w:sectPr w:rsidR="00E13535" w:rsidRPr="00E1353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43" w:rsidRDefault="00920943">
      <w:r>
        <w:separator/>
      </w:r>
    </w:p>
  </w:endnote>
  <w:endnote w:type="continuationSeparator" w:id="0">
    <w:p w:rsidR="00920943" w:rsidRDefault="009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43" w:rsidRDefault="00920943">
      <w:r>
        <w:separator/>
      </w:r>
    </w:p>
  </w:footnote>
  <w:footnote w:type="continuationSeparator" w:id="0">
    <w:p w:rsidR="00920943" w:rsidRDefault="0092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060C"/>
    <w:rsid w:val="000D225F"/>
    <w:rsid w:val="00136B47"/>
    <w:rsid w:val="00150267"/>
    <w:rsid w:val="001C7D95"/>
    <w:rsid w:val="001E3074"/>
    <w:rsid w:val="00215DFB"/>
    <w:rsid w:val="00225354"/>
    <w:rsid w:val="002524EC"/>
    <w:rsid w:val="00294029"/>
    <w:rsid w:val="002A643F"/>
    <w:rsid w:val="002E56E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122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094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27CC"/>
    <w:rsid w:val="00AB29C6"/>
    <w:rsid w:val="00AD0947"/>
    <w:rsid w:val="00AE120A"/>
    <w:rsid w:val="00AE1744"/>
    <w:rsid w:val="00AE5547"/>
    <w:rsid w:val="00B07E7E"/>
    <w:rsid w:val="00B25DBA"/>
    <w:rsid w:val="00B31598"/>
    <w:rsid w:val="00B35D67"/>
    <w:rsid w:val="00B516F7"/>
    <w:rsid w:val="00B66925"/>
    <w:rsid w:val="00B71177"/>
    <w:rsid w:val="00B876EC"/>
    <w:rsid w:val="00BF5EF1"/>
    <w:rsid w:val="00C4537A"/>
    <w:rsid w:val="00C73950"/>
    <w:rsid w:val="00CC13F9"/>
    <w:rsid w:val="00CD3723"/>
    <w:rsid w:val="00D55B37"/>
    <w:rsid w:val="00D62188"/>
    <w:rsid w:val="00D735B8"/>
    <w:rsid w:val="00D93C67"/>
    <w:rsid w:val="00E13535"/>
    <w:rsid w:val="00E7288E"/>
    <w:rsid w:val="00E95503"/>
    <w:rsid w:val="00EB424E"/>
    <w:rsid w:val="00EE654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