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A2E" w:rsidRDefault="00A52A2E" w:rsidP="00A52A2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52A2E" w:rsidRDefault="00A52A2E" w:rsidP="00A52A2E">
      <w:pPr>
        <w:widowControl w:val="0"/>
        <w:autoSpaceDE w:val="0"/>
        <w:autoSpaceDN w:val="0"/>
        <w:adjustRightInd w:val="0"/>
      </w:pPr>
      <w:r>
        <w:rPr>
          <w:b/>
          <w:bCs/>
        </w:rPr>
        <w:t>Section 368.101  Authority</w:t>
      </w:r>
      <w:r>
        <w:t xml:space="preserve"> </w:t>
      </w:r>
    </w:p>
    <w:p w:rsidR="00A52A2E" w:rsidRDefault="00A52A2E" w:rsidP="00A52A2E">
      <w:pPr>
        <w:widowControl w:val="0"/>
        <w:autoSpaceDE w:val="0"/>
        <w:autoSpaceDN w:val="0"/>
        <w:adjustRightInd w:val="0"/>
      </w:pPr>
    </w:p>
    <w:p w:rsidR="00A52A2E" w:rsidRDefault="00A52A2E" w:rsidP="00A52A2E">
      <w:pPr>
        <w:widowControl w:val="0"/>
        <w:autoSpaceDE w:val="0"/>
        <w:autoSpaceDN w:val="0"/>
        <w:adjustRightInd w:val="0"/>
      </w:pPr>
      <w:r>
        <w:t xml:space="preserve">This Part is authorized by and made pursuant to the Accessible Housing Demonstration Grant Program Act [310 ILCS 95], which shall govern the Program. </w:t>
      </w:r>
    </w:p>
    <w:sectPr w:rsidR="00A52A2E" w:rsidSect="00A52A2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74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52A2E"/>
    <w:rsid w:val="001C0970"/>
    <w:rsid w:val="003A1185"/>
    <w:rsid w:val="005C3366"/>
    <w:rsid w:val="00A37080"/>
    <w:rsid w:val="00A52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368</vt:lpstr>
    </vt:vector>
  </TitlesOfParts>
  <Company>General Assembly</Company>
  <LinksUpToDate>false</LinksUpToDate>
  <CharactersWithSpaces>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368</dc:title>
  <dc:subject/>
  <dc:creator>Illinois General Assembly</dc:creator>
  <cp:keywords/>
  <dc:description/>
  <cp:lastModifiedBy>Roberts, John</cp:lastModifiedBy>
  <cp:revision>3</cp:revision>
  <dcterms:created xsi:type="dcterms:W3CDTF">2012-06-22T01:01:00Z</dcterms:created>
  <dcterms:modified xsi:type="dcterms:W3CDTF">2012-06-22T01:01:00Z</dcterms:modified>
</cp:coreProperties>
</file>