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F1" w:rsidRDefault="005429F1" w:rsidP="005429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9F1" w:rsidRDefault="005429F1" w:rsidP="005429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366.504  Special Hazard Insurance</w:t>
      </w:r>
      <w:r>
        <w:t xml:space="preserve"> </w:t>
      </w:r>
    </w:p>
    <w:p w:rsidR="005429F1" w:rsidRDefault="005429F1" w:rsidP="005429F1">
      <w:pPr>
        <w:widowControl w:val="0"/>
        <w:autoSpaceDE w:val="0"/>
        <w:autoSpaceDN w:val="0"/>
        <w:adjustRightInd w:val="0"/>
      </w:pPr>
    </w:p>
    <w:p w:rsidR="005429F1" w:rsidRDefault="005429F1" w:rsidP="005429F1">
      <w:pPr>
        <w:widowControl w:val="0"/>
        <w:autoSpaceDE w:val="0"/>
        <w:autoSpaceDN w:val="0"/>
        <w:adjustRightInd w:val="0"/>
      </w:pPr>
      <w:r>
        <w:t xml:space="preserve">If required by the applicable Series Resolution, the Authority shall obtain Special Hazard Insurance for such Series Program in the amount required by such Series Resolution. </w:t>
      </w:r>
    </w:p>
    <w:sectPr w:rsidR="005429F1" w:rsidSect="00542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9F1"/>
    <w:rsid w:val="005429F1"/>
    <w:rsid w:val="005C3366"/>
    <w:rsid w:val="009E0172"/>
    <w:rsid w:val="00A33912"/>
    <w:rsid w:val="00A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