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B1" w:rsidRDefault="005722B1" w:rsidP="005722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22B1" w:rsidRDefault="005722B1" w:rsidP="005722B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366.108  Waiver</w:t>
      </w:r>
      <w:r>
        <w:t xml:space="preserve"> </w:t>
      </w:r>
    </w:p>
    <w:p w:rsidR="005722B1" w:rsidRDefault="005722B1" w:rsidP="005722B1">
      <w:pPr>
        <w:widowControl w:val="0"/>
        <w:autoSpaceDE w:val="0"/>
        <w:autoSpaceDN w:val="0"/>
        <w:adjustRightInd w:val="0"/>
      </w:pPr>
    </w:p>
    <w:p w:rsidR="005722B1" w:rsidRDefault="005722B1" w:rsidP="005722B1">
      <w:pPr>
        <w:widowControl w:val="0"/>
        <w:autoSpaceDE w:val="0"/>
        <w:autoSpaceDN w:val="0"/>
        <w:adjustRightInd w:val="0"/>
      </w:pPr>
      <w:r>
        <w:t xml:space="preserve">By Resolution, the Members may authorize the waiver or variance of particular provisions of this Part to conform to changes in the requirements of applicable State law.  Upon the adoption of such a Resolution, the Authority shall submit a rulemaking that reflects such requirements of State law as expeditiously as possible. </w:t>
      </w:r>
    </w:p>
    <w:sectPr w:rsidR="005722B1" w:rsidSect="005722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22B1"/>
    <w:rsid w:val="004C2926"/>
    <w:rsid w:val="005722B1"/>
    <w:rsid w:val="005C3366"/>
    <w:rsid w:val="009026CD"/>
    <w:rsid w:val="00EA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366</vt:lpstr>
    </vt:vector>
  </TitlesOfParts>
  <Company>General Assembly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366</dc:title>
  <dc:subject/>
  <dc:creator>Illinois General Assembly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