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09B" w:rsidRDefault="00A2709B" w:rsidP="00A2709B">
      <w:pPr>
        <w:widowControl w:val="0"/>
        <w:autoSpaceDE w:val="0"/>
        <w:autoSpaceDN w:val="0"/>
        <w:adjustRightInd w:val="0"/>
      </w:pPr>
      <w:bookmarkStart w:id="0" w:name="_GoBack"/>
      <w:bookmarkEnd w:id="0"/>
    </w:p>
    <w:p w:rsidR="00A2709B" w:rsidRDefault="00A2709B" w:rsidP="00A2709B">
      <w:pPr>
        <w:widowControl w:val="0"/>
        <w:autoSpaceDE w:val="0"/>
        <w:autoSpaceDN w:val="0"/>
        <w:adjustRightInd w:val="0"/>
      </w:pPr>
      <w:r>
        <w:rPr>
          <w:b/>
          <w:bCs/>
        </w:rPr>
        <w:t>Section 365.1202  Relocation Plan</w:t>
      </w:r>
      <w:r>
        <w:t xml:space="preserve"> </w:t>
      </w:r>
    </w:p>
    <w:p w:rsidR="00A2709B" w:rsidRDefault="00A2709B" w:rsidP="00A2709B">
      <w:pPr>
        <w:widowControl w:val="0"/>
        <w:autoSpaceDE w:val="0"/>
        <w:autoSpaceDN w:val="0"/>
        <w:adjustRightInd w:val="0"/>
      </w:pPr>
    </w:p>
    <w:p w:rsidR="00A2709B" w:rsidRDefault="00A2709B" w:rsidP="00A2709B">
      <w:pPr>
        <w:widowControl w:val="0"/>
        <w:autoSpaceDE w:val="0"/>
        <w:autoSpaceDN w:val="0"/>
        <w:adjustRightInd w:val="0"/>
        <w:ind w:left="1440" w:hanging="720"/>
      </w:pPr>
      <w:r>
        <w:t>a)</w:t>
      </w:r>
      <w:r>
        <w:tab/>
        <w:t xml:space="preserve">Approval.  Before the Authority makes a Loan for rehabilitation of a Development under the Program and at such other time as shall be required by the Authority, the Authority shall require the Applicant to submit, for the Authority's approval, a plan for the temporary relocation or permanent displacement of Tenants whose dwelling units will be rendered uninhabitable by any renovation.  In deciding whether to approve such plans, the Authority shall consider:  the purposes of the Program; the provisions of the Tenant Selection Plan; any applicable Federal and State statutes and regulations; and any other relevant matters. </w:t>
      </w:r>
    </w:p>
    <w:p w:rsidR="0030344A" w:rsidRDefault="0030344A" w:rsidP="00A2709B">
      <w:pPr>
        <w:widowControl w:val="0"/>
        <w:autoSpaceDE w:val="0"/>
        <w:autoSpaceDN w:val="0"/>
        <w:adjustRightInd w:val="0"/>
        <w:ind w:left="1440" w:hanging="720"/>
      </w:pPr>
    </w:p>
    <w:p w:rsidR="00A2709B" w:rsidRDefault="00A2709B" w:rsidP="00A2709B">
      <w:pPr>
        <w:widowControl w:val="0"/>
        <w:autoSpaceDE w:val="0"/>
        <w:autoSpaceDN w:val="0"/>
        <w:adjustRightInd w:val="0"/>
        <w:ind w:left="1440" w:hanging="720"/>
      </w:pPr>
      <w:r>
        <w:t>b)</w:t>
      </w:r>
      <w:r>
        <w:tab/>
        <w:t xml:space="preserve">Benefits Provided For in the Relocation Plan.  The benefits provided for under the relocation plan shall be available only to lawful residential Tenants (not owner-occupants or businesses) who are temporarily relocated or permanently displaced following submission of the Applicant's application for a Loan or the Applicant's control of the site, whichever comes later.  The benefits provided for under the relocation plan shall not be available to Tenant if:  the Tenant's income is eighty percent (80%) or more of the median family income, adjusted for family size; the Tenant commences occupancy after the later of Applicant's application for a Loan has been submitted to the Authority or the Applicant has obtained site control, provided such Tenant receives written notice of the impending rehabilitation and possible relocation or displacement prior to executing the lease; the Tenant has his/her tenancy terminated for violations of the terms and conditions of the lease, a violation of applicable Federal, State or local law, or other good cause; the Tenant is rejected for continued occupancy by the Applicant for reasons stated in the Tenant Selection Plan, except as provided below; the Tenant moves from the Development of his/her own accord; or other good cause exists to deny benefits as determined by the Authority.  However, Tenants who are rejected by an Applicant for continued occupancy in the Development for reasons concerning family size restrictions or inability to afford rent levels charged after rehabilitation shall be eligible for permanent displacement benefits under the relocation plan. </w:t>
      </w:r>
    </w:p>
    <w:p w:rsidR="0030344A" w:rsidRDefault="0030344A" w:rsidP="00A2709B">
      <w:pPr>
        <w:widowControl w:val="0"/>
        <w:autoSpaceDE w:val="0"/>
        <w:autoSpaceDN w:val="0"/>
        <w:adjustRightInd w:val="0"/>
        <w:ind w:left="1440" w:hanging="720"/>
      </w:pPr>
    </w:p>
    <w:p w:rsidR="00A2709B" w:rsidRDefault="00A2709B" w:rsidP="00A2709B">
      <w:pPr>
        <w:widowControl w:val="0"/>
        <w:autoSpaceDE w:val="0"/>
        <w:autoSpaceDN w:val="0"/>
        <w:adjustRightInd w:val="0"/>
        <w:ind w:left="1440" w:hanging="720"/>
      </w:pPr>
      <w:r>
        <w:t>c)</w:t>
      </w:r>
      <w:r>
        <w:tab/>
        <w:t xml:space="preserve">Contents of the Relocation Plan.  The relocation plan shall set forth the policies and procedures to be used by the Applicant in temporarily relocating or permanently displacing Tenants including, but not limited to:  provisions detailing the responsibilities of the Applicant and, if applicable, its managing agent; the basic actions to be taken in the relocation program; the acceptance and rejection criteria for determining eligibility for temporary relocation and permanent displacement benefits; the information to be provided to Tenants regarding the relocation program; provisions for determining Tenants' relocation needs; a description of relocation benefits; and provisions detailing the implementation of the relocation plan, including a timetable for activities under the plan. </w:t>
      </w:r>
    </w:p>
    <w:p w:rsidR="0030344A" w:rsidRDefault="0030344A" w:rsidP="00A2709B">
      <w:pPr>
        <w:widowControl w:val="0"/>
        <w:autoSpaceDE w:val="0"/>
        <w:autoSpaceDN w:val="0"/>
        <w:adjustRightInd w:val="0"/>
        <w:ind w:left="1440" w:hanging="720"/>
      </w:pPr>
    </w:p>
    <w:p w:rsidR="00A2709B" w:rsidRDefault="00A2709B" w:rsidP="00A2709B">
      <w:pPr>
        <w:widowControl w:val="0"/>
        <w:autoSpaceDE w:val="0"/>
        <w:autoSpaceDN w:val="0"/>
        <w:adjustRightInd w:val="0"/>
        <w:ind w:left="1440" w:hanging="720"/>
      </w:pPr>
      <w:r>
        <w:t>d)</w:t>
      </w:r>
      <w:r>
        <w:tab/>
        <w:t xml:space="preserve">Enforcement of Relocation Plan.  The Owner is responsible for assuring that all the relocation requirements are met.  The Authority, except in those cases where another governmental agency has a regulatory requirement to do so, will monitor the relocation activities to determine compliance with the requirements of this Section.  The Authority may take whatever action is available to it under this Subpart or on the occurrence of a default under the Loan documents for violation of the Relocation Plan whether expressly stated therein or not. </w:t>
      </w:r>
    </w:p>
    <w:sectPr w:rsidR="00A2709B" w:rsidSect="00A2709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2709B"/>
    <w:rsid w:val="0030344A"/>
    <w:rsid w:val="005C3366"/>
    <w:rsid w:val="009158AD"/>
    <w:rsid w:val="00A2709B"/>
    <w:rsid w:val="00A83BE5"/>
    <w:rsid w:val="00C47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365</vt:lpstr>
    </vt:vector>
  </TitlesOfParts>
  <Company>General Assembly</Company>
  <LinksUpToDate>false</LinksUpToDate>
  <CharactersWithSpaces>3631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365</dc:title>
  <dc:subject/>
  <dc:creator>Illinois General Assembly</dc:creator>
  <cp:keywords/>
  <dc:description/>
  <cp:lastModifiedBy>Roberts, John</cp:lastModifiedBy>
  <cp:revision>3</cp:revision>
  <dcterms:created xsi:type="dcterms:W3CDTF">2012-06-22T01:00:00Z</dcterms:created>
  <dcterms:modified xsi:type="dcterms:W3CDTF">2012-06-22T01:00:00Z</dcterms:modified>
</cp:coreProperties>
</file>