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E95" w:rsidRDefault="00D84E95" w:rsidP="00D84E95">
      <w:pPr>
        <w:widowControl w:val="0"/>
        <w:autoSpaceDE w:val="0"/>
        <w:autoSpaceDN w:val="0"/>
        <w:adjustRightInd w:val="0"/>
      </w:pPr>
      <w:bookmarkStart w:id="0" w:name="_GoBack"/>
      <w:bookmarkEnd w:id="0"/>
    </w:p>
    <w:p w:rsidR="00D84E95" w:rsidRDefault="00D84E95" w:rsidP="00D84E95">
      <w:pPr>
        <w:widowControl w:val="0"/>
        <w:autoSpaceDE w:val="0"/>
        <w:autoSpaceDN w:val="0"/>
        <w:adjustRightInd w:val="0"/>
      </w:pPr>
      <w:r>
        <w:rPr>
          <w:b/>
          <w:bCs/>
        </w:rPr>
        <w:t>Section 350.210   Tax Credit Allocation</w:t>
      </w:r>
      <w:r>
        <w:t xml:space="preserve"> </w:t>
      </w:r>
    </w:p>
    <w:p w:rsidR="00D84E95" w:rsidRDefault="00D84E95" w:rsidP="00D84E95">
      <w:pPr>
        <w:widowControl w:val="0"/>
        <w:autoSpaceDE w:val="0"/>
        <w:autoSpaceDN w:val="0"/>
        <w:adjustRightInd w:val="0"/>
      </w:pPr>
    </w:p>
    <w:p w:rsidR="00D84E95" w:rsidRDefault="00D84E95" w:rsidP="00D84E95">
      <w:pPr>
        <w:widowControl w:val="0"/>
        <w:autoSpaceDE w:val="0"/>
        <w:autoSpaceDN w:val="0"/>
        <w:adjustRightInd w:val="0"/>
      </w:pPr>
      <w:r>
        <w:t xml:space="preserve">After acceptance of Sponsor's Application and receipt by the Authority of all requested documentation, in a format acceptable to the Authority, which establishes to the satisfaction of the Authority that the Sponsor and the Project are in compliance with all the requirements of Section 42 and other applicable sections of the Internal Revenue Code, the Authority shall allocate Tax Credits to the Project and send Form 8609 to the Internal Revenue Service notifying it of the Allocation of Tax Credits for the Project. </w:t>
      </w:r>
    </w:p>
    <w:p w:rsidR="00D84E95" w:rsidRDefault="00D84E95" w:rsidP="00D84E95">
      <w:pPr>
        <w:widowControl w:val="0"/>
        <w:autoSpaceDE w:val="0"/>
        <w:autoSpaceDN w:val="0"/>
        <w:adjustRightInd w:val="0"/>
      </w:pPr>
    </w:p>
    <w:p w:rsidR="00D84E95" w:rsidRDefault="00D84E95" w:rsidP="00D84E95">
      <w:pPr>
        <w:widowControl w:val="0"/>
        <w:autoSpaceDE w:val="0"/>
        <w:autoSpaceDN w:val="0"/>
        <w:adjustRightInd w:val="0"/>
        <w:ind w:left="1440" w:hanging="720"/>
      </w:pPr>
      <w:r>
        <w:t xml:space="preserve">(Source:  Amended at 21 Ill. Reg. 9012, effective June 26, 1997) </w:t>
      </w:r>
    </w:p>
    <w:sectPr w:rsidR="00D84E95" w:rsidSect="00D84E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4E95"/>
    <w:rsid w:val="005C3366"/>
    <w:rsid w:val="00B7294B"/>
    <w:rsid w:val="00C87AD4"/>
    <w:rsid w:val="00D84E95"/>
    <w:rsid w:val="00F32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350</vt:lpstr>
    </vt:vector>
  </TitlesOfParts>
  <Company>General Assembly</Company>
  <LinksUpToDate>false</LinksUpToDate>
  <CharactersWithSpaces>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2012-06-22T00:55:00Z</dcterms:created>
  <dcterms:modified xsi:type="dcterms:W3CDTF">2012-06-22T00:55:00Z</dcterms:modified>
</cp:coreProperties>
</file>