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BB" w:rsidRDefault="00D622BB" w:rsidP="00D622BB">
      <w:pPr>
        <w:widowControl w:val="0"/>
        <w:autoSpaceDE w:val="0"/>
        <w:autoSpaceDN w:val="0"/>
        <w:adjustRightInd w:val="0"/>
      </w:pPr>
      <w:bookmarkStart w:id="0" w:name="_GoBack"/>
      <w:bookmarkEnd w:id="0"/>
    </w:p>
    <w:p w:rsidR="00D622BB" w:rsidRDefault="00D622BB" w:rsidP="00D622BB">
      <w:pPr>
        <w:widowControl w:val="0"/>
        <w:autoSpaceDE w:val="0"/>
        <w:autoSpaceDN w:val="0"/>
        <w:adjustRightInd w:val="0"/>
      </w:pPr>
      <w:r>
        <w:rPr>
          <w:b/>
          <w:bCs/>
        </w:rPr>
        <w:t>Section 250.404  Equal Opportunity Lending</w:t>
      </w:r>
      <w:r>
        <w:t xml:space="preserve"> </w:t>
      </w:r>
    </w:p>
    <w:p w:rsidR="00D622BB" w:rsidRDefault="00D622BB" w:rsidP="00D622BB">
      <w:pPr>
        <w:widowControl w:val="0"/>
        <w:autoSpaceDE w:val="0"/>
        <w:autoSpaceDN w:val="0"/>
        <w:adjustRightInd w:val="0"/>
      </w:pPr>
    </w:p>
    <w:p w:rsidR="00D622BB" w:rsidRDefault="00D622BB" w:rsidP="00D622BB">
      <w:pPr>
        <w:widowControl w:val="0"/>
        <w:autoSpaceDE w:val="0"/>
        <w:autoSpaceDN w:val="0"/>
        <w:adjustRightInd w:val="0"/>
      </w:pPr>
      <w:r>
        <w:t xml:space="preserve">In making Mortgage Loans, the Lender shall not deny such loans to any person or persons or discriminate against such person or persons in fixing the amount, interest rate, duration, or other terms and conditions of such loans on account of race, color, religion, age, sex, marital status, handicap, or national origin, and shall otherwise be subject to all State and federal requirements with respect to non-discrimination in lending including, without limitation, Title VI of the U.S. Civil Rights Act of 1964 (42 U.S.C. Section 2000 et seq.), Title VIII of the U.S. Civil Rights Act of 1968, (42 U.S.C. Section 3604 et seq.), as amended by the Housing and Community Development Act of 1974 (42 U.S.C. Section 5301 et seq.), the Equal Credit Opportunity Act (15 U.S.C. Sections 1691-1691F), the Fair Credit Reporting Act (15 U.S.C. Sections 1681-1681t), and Section 13 of the Act. </w:t>
      </w:r>
    </w:p>
    <w:sectPr w:rsidR="00D622BB" w:rsidSect="00D622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22BB"/>
    <w:rsid w:val="00103F04"/>
    <w:rsid w:val="005C3366"/>
    <w:rsid w:val="00D05479"/>
    <w:rsid w:val="00D1352F"/>
    <w:rsid w:val="00D622BB"/>
    <w:rsid w:val="00EC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