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B2" w:rsidRDefault="00CF0BB2" w:rsidP="00CB2149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CB2149" w:rsidRDefault="00CB2149" w:rsidP="00CB21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1.70  Program Income</w:t>
      </w:r>
      <w:r>
        <w:t xml:space="preserve"> </w:t>
      </w:r>
    </w:p>
    <w:p w:rsidR="00CB2149" w:rsidRDefault="00CB2149" w:rsidP="00CB2149">
      <w:pPr>
        <w:widowControl w:val="0"/>
        <w:autoSpaceDE w:val="0"/>
        <w:autoSpaceDN w:val="0"/>
        <w:adjustRightInd w:val="0"/>
      </w:pPr>
    </w:p>
    <w:p w:rsidR="00CB2149" w:rsidRDefault="00CB2149" w:rsidP="00CB2149">
      <w:pPr>
        <w:widowControl w:val="0"/>
        <w:autoSpaceDE w:val="0"/>
        <w:autoSpaceDN w:val="0"/>
        <w:adjustRightInd w:val="0"/>
      </w:pPr>
      <w:r>
        <w:t xml:space="preserve">Earnings by the Grantee, including interest income, realized from grant supported activities will be incorporated into the program funding and expended for grant purposes. </w:t>
      </w:r>
    </w:p>
    <w:p w:rsidR="00CB2149" w:rsidRDefault="00CB2149" w:rsidP="00CB2149">
      <w:pPr>
        <w:widowControl w:val="0"/>
        <w:autoSpaceDE w:val="0"/>
        <w:autoSpaceDN w:val="0"/>
        <w:adjustRightInd w:val="0"/>
      </w:pPr>
    </w:p>
    <w:p w:rsidR="00CB2149" w:rsidRDefault="00CB2149" w:rsidP="00CB21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20321, effective December 15, 1989) </w:t>
      </w:r>
    </w:p>
    <w:sectPr w:rsidR="00CB2149" w:rsidSect="00CB21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149"/>
    <w:rsid w:val="0019345F"/>
    <w:rsid w:val="004238AD"/>
    <w:rsid w:val="005C3366"/>
    <w:rsid w:val="00CB2149"/>
    <w:rsid w:val="00CF0BB2"/>
    <w:rsid w:val="00D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