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E1" w:rsidRDefault="001373E1" w:rsidP="001373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73E1" w:rsidRDefault="001373E1" w:rsidP="001373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5000.630  Charges for Use of Excess Property</w:t>
      </w:r>
      <w:r>
        <w:t xml:space="preserve"> </w:t>
      </w:r>
    </w:p>
    <w:p w:rsidR="001373E1" w:rsidRDefault="001373E1" w:rsidP="001373E1">
      <w:pPr>
        <w:widowControl w:val="0"/>
        <w:autoSpaceDE w:val="0"/>
        <w:autoSpaceDN w:val="0"/>
        <w:adjustRightInd w:val="0"/>
      </w:pPr>
    </w:p>
    <w:p w:rsidR="001373E1" w:rsidRDefault="001373E1" w:rsidP="001373E1">
      <w:pPr>
        <w:widowControl w:val="0"/>
        <w:autoSpaceDE w:val="0"/>
        <w:autoSpaceDN w:val="0"/>
        <w:adjustRightInd w:val="0"/>
      </w:pPr>
      <w:r>
        <w:t xml:space="preserve">The agency using excess real property will not be charged any rent for use of the property unless the holding agency has a special fund established in the State Treasury for that purpose.  The using agency may, however, be required to pay directly its proportionate share of utility and other service cost. </w:t>
      </w:r>
    </w:p>
    <w:sectPr w:rsidR="001373E1" w:rsidSect="001373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73E1"/>
    <w:rsid w:val="001373E1"/>
    <w:rsid w:val="00255960"/>
    <w:rsid w:val="003967B6"/>
    <w:rsid w:val="005C3366"/>
    <w:rsid w:val="00D3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5000</vt:lpstr>
    </vt:vector>
  </TitlesOfParts>
  <Company>State of Illinois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