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0F5">
        <w:rPr>
          <w:rFonts w:ascii="Times New Roman" w:hAnsi="Times New Roman" w:cs="Times New Roman"/>
          <w:b/>
          <w:sz w:val="24"/>
          <w:szCs w:val="24"/>
        </w:rPr>
        <w:t>Section 7000.</w:t>
      </w:r>
      <w:r w:rsidR="00996596" w:rsidRPr="005610F5">
        <w:rPr>
          <w:rFonts w:ascii="Times New Roman" w:hAnsi="Times New Roman" w:cs="Times New Roman"/>
          <w:b/>
          <w:sz w:val="24"/>
          <w:szCs w:val="24"/>
        </w:rPr>
        <w:t>80</w:t>
      </w:r>
      <w:r w:rsidRPr="005610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5764" w:rsidRPr="005610F5">
        <w:rPr>
          <w:rFonts w:ascii="Times New Roman" w:hAnsi="Times New Roman" w:cs="Times New Roman"/>
          <w:b/>
          <w:sz w:val="24"/>
          <w:szCs w:val="24"/>
        </w:rPr>
        <w:t>Annual Report and 5-Year Review</w:t>
      </w:r>
    </w:p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64" w:rsidRPr="005610F5" w:rsidRDefault="00425764" w:rsidP="005610F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610F5">
        <w:rPr>
          <w:rFonts w:ascii="Times New Roman" w:hAnsi="Times New Roman" w:cs="Times New Roman"/>
          <w:sz w:val="24"/>
          <w:szCs w:val="24"/>
        </w:rPr>
        <w:t>a)</w:t>
      </w:r>
      <w:r w:rsidRPr="005610F5">
        <w:rPr>
          <w:rFonts w:ascii="Times New Roman" w:hAnsi="Times New Roman" w:cs="Times New Roman"/>
          <w:i/>
          <w:sz w:val="24"/>
          <w:szCs w:val="24"/>
        </w:rPr>
        <w:tab/>
      </w:r>
      <w:r w:rsidRPr="005610F5">
        <w:rPr>
          <w:rFonts w:ascii="Times New Roman" w:hAnsi="Times New Roman" w:cs="Times New Roman"/>
          <w:sz w:val="24"/>
          <w:szCs w:val="24"/>
        </w:rPr>
        <w:t>Annual Report</w:t>
      </w:r>
    </w:p>
    <w:p w:rsidR="00B50AEE" w:rsidRPr="005610F5" w:rsidRDefault="00B50AEE" w:rsidP="005610F5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5610F5">
        <w:rPr>
          <w:rFonts w:ascii="Times New Roman" w:hAnsi="Times New Roman" w:cs="Times New Roman"/>
          <w:i/>
          <w:sz w:val="24"/>
          <w:szCs w:val="24"/>
        </w:rPr>
        <w:t xml:space="preserve">Effective January 1, 2016 and each January 1 thereafter, GOMB, in conjunction with </w:t>
      </w:r>
      <w:r w:rsidR="00425764" w:rsidRPr="005610F5">
        <w:rPr>
          <w:rFonts w:ascii="Times New Roman" w:hAnsi="Times New Roman" w:cs="Times New Roman"/>
          <w:i/>
          <w:sz w:val="24"/>
          <w:szCs w:val="24"/>
        </w:rPr>
        <w:t>ILSAC</w:t>
      </w:r>
      <w:r w:rsidRPr="005610F5">
        <w:rPr>
          <w:rFonts w:ascii="Times New Roman" w:hAnsi="Times New Roman" w:cs="Times New Roman"/>
          <w:i/>
          <w:sz w:val="24"/>
          <w:szCs w:val="24"/>
        </w:rPr>
        <w:t>, shall submit to the Governor and the General Assembly a report that demonstrates the efficiencies, cost savings and reductions in fraud, waste and abuse as a result of the implementation of the Act and this Part. The report shall include, but not be limited to:</w:t>
      </w:r>
    </w:p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EE" w:rsidRPr="005610F5" w:rsidRDefault="00425764" w:rsidP="005610F5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610F5">
        <w:rPr>
          <w:rFonts w:ascii="Times New Roman" w:hAnsi="Times New Roman" w:cs="Times New Roman"/>
          <w:sz w:val="24"/>
          <w:szCs w:val="24"/>
        </w:rPr>
        <w:t>1</w:t>
      </w:r>
      <w:r w:rsidR="00B50AEE" w:rsidRPr="005610F5">
        <w:rPr>
          <w:rFonts w:ascii="Times New Roman" w:hAnsi="Times New Roman" w:cs="Times New Roman"/>
          <w:sz w:val="24"/>
          <w:szCs w:val="24"/>
        </w:rPr>
        <w:t>)</w:t>
      </w:r>
      <w:r w:rsidR="00B50AEE" w:rsidRPr="005610F5">
        <w:rPr>
          <w:rFonts w:ascii="Times New Roman" w:hAnsi="Times New Roman" w:cs="Times New Roman"/>
          <w:sz w:val="24"/>
          <w:szCs w:val="24"/>
        </w:rPr>
        <w:tab/>
      </w:r>
      <w:r w:rsidR="00B50AEE" w:rsidRPr="005610F5">
        <w:rPr>
          <w:rFonts w:ascii="Times New Roman" w:hAnsi="Times New Roman" w:cs="Times New Roman"/>
          <w:i/>
          <w:sz w:val="24"/>
          <w:szCs w:val="24"/>
        </w:rPr>
        <w:t>the number of entities placed on the Illinois Debarred and Suspended List;</w:t>
      </w:r>
    </w:p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EE" w:rsidRPr="005610F5" w:rsidRDefault="00425764" w:rsidP="005610F5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 w:rsidRPr="005610F5">
        <w:rPr>
          <w:rFonts w:ascii="Times New Roman" w:hAnsi="Times New Roman" w:cs="Times New Roman"/>
          <w:sz w:val="24"/>
          <w:szCs w:val="24"/>
        </w:rPr>
        <w:t>2</w:t>
      </w:r>
      <w:r w:rsidR="00B50AEE" w:rsidRPr="005610F5">
        <w:rPr>
          <w:rFonts w:ascii="Times New Roman" w:hAnsi="Times New Roman" w:cs="Times New Roman"/>
          <w:sz w:val="24"/>
          <w:szCs w:val="24"/>
        </w:rPr>
        <w:t>)</w:t>
      </w:r>
      <w:r w:rsidR="00B50AEE" w:rsidRPr="005610F5">
        <w:rPr>
          <w:rFonts w:ascii="Times New Roman" w:hAnsi="Times New Roman" w:cs="Times New Roman"/>
          <w:sz w:val="24"/>
          <w:szCs w:val="24"/>
        </w:rPr>
        <w:tab/>
      </w:r>
      <w:r w:rsidR="00B50AEE" w:rsidRPr="005610F5">
        <w:rPr>
          <w:rFonts w:ascii="Times New Roman" w:hAnsi="Times New Roman" w:cs="Times New Roman"/>
          <w:i/>
          <w:sz w:val="24"/>
          <w:szCs w:val="24"/>
        </w:rPr>
        <w:t>any savings realized as a result of the implementation of the Act;</w:t>
      </w:r>
    </w:p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EE" w:rsidRPr="005610F5" w:rsidRDefault="00425764" w:rsidP="005610F5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 w:rsidRPr="005610F5">
        <w:rPr>
          <w:rFonts w:ascii="Times New Roman" w:hAnsi="Times New Roman" w:cs="Times New Roman"/>
          <w:sz w:val="24"/>
          <w:szCs w:val="24"/>
        </w:rPr>
        <w:t>3</w:t>
      </w:r>
      <w:r w:rsidR="00B50AEE" w:rsidRPr="005610F5">
        <w:rPr>
          <w:rFonts w:ascii="Times New Roman" w:hAnsi="Times New Roman" w:cs="Times New Roman"/>
          <w:sz w:val="24"/>
          <w:szCs w:val="24"/>
        </w:rPr>
        <w:t>)</w:t>
      </w:r>
      <w:r w:rsidR="00B50AEE" w:rsidRPr="005610F5">
        <w:rPr>
          <w:rFonts w:ascii="Times New Roman" w:hAnsi="Times New Roman" w:cs="Times New Roman"/>
          <w:sz w:val="24"/>
          <w:szCs w:val="24"/>
        </w:rPr>
        <w:tab/>
      </w:r>
      <w:r w:rsidR="00B50AEE" w:rsidRPr="005610F5">
        <w:rPr>
          <w:rFonts w:ascii="Times New Roman" w:hAnsi="Times New Roman" w:cs="Times New Roman"/>
          <w:i/>
          <w:sz w:val="24"/>
          <w:szCs w:val="24"/>
        </w:rPr>
        <w:t>any reduction in the number of duplicative audits;</w:t>
      </w:r>
    </w:p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EE" w:rsidRPr="005610F5" w:rsidRDefault="00425764" w:rsidP="005610F5">
      <w:pPr>
        <w:spacing w:after="0" w:line="240" w:lineRule="auto"/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 w:rsidRPr="005610F5">
        <w:rPr>
          <w:rFonts w:ascii="Times New Roman" w:hAnsi="Times New Roman" w:cs="Times New Roman"/>
          <w:sz w:val="24"/>
          <w:szCs w:val="24"/>
        </w:rPr>
        <w:t>4</w:t>
      </w:r>
      <w:r w:rsidR="00B50AEE" w:rsidRPr="005610F5">
        <w:rPr>
          <w:rFonts w:ascii="Times New Roman" w:hAnsi="Times New Roman" w:cs="Times New Roman"/>
          <w:sz w:val="24"/>
          <w:szCs w:val="24"/>
        </w:rPr>
        <w:t>)</w:t>
      </w:r>
      <w:r w:rsidR="00B50AEE" w:rsidRPr="005610F5">
        <w:rPr>
          <w:rFonts w:ascii="Times New Roman" w:hAnsi="Times New Roman" w:cs="Times New Roman"/>
          <w:sz w:val="24"/>
          <w:szCs w:val="24"/>
        </w:rPr>
        <w:tab/>
      </w:r>
      <w:r w:rsidR="00B50AEE" w:rsidRPr="005610F5">
        <w:rPr>
          <w:rFonts w:ascii="Times New Roman" w:hAnsi="Times New Roman" w:cs="Times New Roman"/>
          <w:i/>
          <w:sz w:val="24"/>
          <w:szCs w:val="24"/>
        </w:rPr>
        <w:t>the number of persons trained to assist grantees and subrecipients; and</w:t>
      </w:r>
    </w:p>
    <w:p w:rsidR="00B50AEE" w:rsidRPr="005610F5" w:rsidRDefault="00B50AEE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AEE" w:rsidRPr="005610F5" w:rsidRDefault="00425764" w:rsidP="005610F5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610F5">
        <w:rPr>
          <w:rFonts w:ascii="Times New Roman" w:hAnsi="Times New Roman" w:cs="Times New Roman"/>
          <w:sz w:val="24"/>
          <w:szCs w:val="24"/>
        </w:rPr>
        <w:t>5</w:t>
      </w:r>
      <w:r w:rsidR="00B50AEE" w:rsidRPr="005610F5">
        <w:rPr>
          <w:rFonts w:ascii="Times New Roman" w:hAnsi="Times New Roman" w:cs="Times New Roman"/>
          <w:sz w:val="24"/>
          <w:szCs w:val="24"/>
        </w:rPr>
        <w:t>)</w:t>
      </w:r>
      <w:r w:rsidR="00B50AEE" w:rsidRPr="005610F5">
        <w:rPr>
          <w:rFonts w:ascii="Times New Roman" w:hAnsi="Times New Roman" w:cs="Times New Roman"/>
          <w:sz w:val="24"/>
          <w:szCs w:val="24"/>
        </w:rPr>
        <w:tab/>
      </w:r>
      <w:r w:rsidR="00B50AEE" w:rsidRPr="005610F5">
        <w:rPr>
          <w:rFonts w:ascii="Times New Roman" w:hAnsi="Times New Roman" w:cs="Times New Roman"/>
          <w:i/>
          <w:sz w:val="24"/>
          <w:szCs w:val="24"/>
        </w:rPr>
        <w:t>the number of grantees and subrecipients to whom a fiscal agent was assigned.</w:t>
      </w:r>
      <w:r w:rsidR="00B50AEE" w:rsidRPr="005610F5">
        <w:rPr>
          <w:rFonts w:ascii="Times New Roman" w:hAnsi="Times New Roman" w:cs="Times New Roman"/>
          <w:sz w:val="24"/>
          <w:szCs w:val="24"/>
        </w:rPr>
        <w:t xml:space="preserve"> [30 ILCS 708/95]</w:t>
      </w:r>
    </w:p>
    <w:p w:rsidR="00425764" w:rsidRPr="005610F5" w:rsidRDefault="00425764" w:rsidP="0056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5764" w:rsidRPr="005610F5" w:rsidRDefault="00425764" w:rsidP="005610F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610F5">
        <w:rPr>
          <w:rFonts w:ascii="Times New Roman" w:hAnsi="Times New Roman" w:cs="Times New Roman"/>
          <w:sz w:val="24"/>
          <w:szCs w:val="24"/>
        </w:rPr>
        <w:t>b)</w:t>
      </w:r>
      <w:r w:rsidRPr="005610F5">
        <w:rPr>
          <w:rFonts w:ascii="Times New Roman" w:hAnsi="Times New Roman" w:cs="Times New Roman"/>
          <w:sz w:val="24"/>
          <w:szCs w:val="24"/>
        </w:rPr>
        <w:tab/>
        <w:t>5-Year Review</w:t>
      </w:r>
    </w:p>
    <w:p w:rsidR="00425764" w:rsidRPr="005610F5" w:rsidRDefault="00425764" w:rsidP="005610F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610F5">
        <w:rPr>
          <w:rFonts w:ascii="Times New Roman" w:hAnsi="Times New Roman" w:cs="Times New Roman"/>
          <w:i/>
          <w:sz w:val="24"/>
          <w:szCs w:val="24"/>
        </w:rPr>
        <w:t xml:space="preserve">GOMB shall review the Act </w:t>
      </w:r>
      <w:r w:rsidRPr="005610F5">
        <w:rPr>
          <w:rFonts w:ascii="Times New Roman" w:hAnsi="Times New Roman" w:cs="Times New Roman"/>
          <w:sz w:val="24"/>
          <w:szCs w:val="24"/>
        </w:rPr>
        <w:t>and this Part</w:t>
      </w:r>
      <w:r w:rsidRPr="005610F5">
        <w:rPr>
          <w:rFonts w:ascii="Times New Roman" w:hAnsi="Times New Roman" w:cs="Times New Roman"/>
          <w:i/>
          <w:sz w:val="24"/>
          <w:szCs w:val="24"/>
        </w:rPr>
        <w:t xml:space="preserve"> at least once every 5 years after December 26, 2014 (in conjunction with the federal review of the UR as required by 2 CFR 200.109) to determine whether any existing rules need to be revised or new rules adopted. </w:t>
      </w:r>
      <w:r w:rsidRPr="005610F5">
        <w:rPr>
          <w:rFonts w:ascii="Times New Roman" w:hAnsi="Times New Roman" w:cs="Times New Roman"/>
          <w:sz w:val="24"/>
          <w:szCs w:val="24"/>
        </w:rPr>
        <w:t>[30 ILCS 708/70]</w:t>
      </w:r>
    </w:p>
    <w:sectPr w:rsidR="00425764" w:rsidRPr="005610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B2" w:rsidRDefault="003275B2">
      <w:r>
        <w:separator/>
      </w:r>
    </w:p>
  </w:endnote>
  <w:endnote w:type="continuationSeparator" w:id="0">
    <w:p w:rsidR="003275B2" w:rsidRDefault="0032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B2" w:rsidRDefault="003275B2">
      <w:r>
        <w:separator/>
      </w:r>
    </w:p>
  </w:footnote>
  <w:footnote w:type="continuationSeparator" w:id="0">
    <w:p w:rsidR="003275B2" w:rsidRDefault="0032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5B2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764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0F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59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0AEE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66893-0551-4381-9716-F0A4943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EE"/>
    <w:pPr>
      <w:spacing w:after="200" w:line="276" w:lineRule="auto"/>
    </w:pPr>
    <w:rPr>
      <w:rFonts w:ascii="Segoe UI" w:eastAsiaTheme="minorHAnsi" w:hAnsi="Segoe U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5</cp:revision>
  <dcterms:created xsi:type="dcterms:W3CDTF">2015-03-12T19:59:00Z</dcterms:created>
  <dcterms:modified xsi:type="dcterms:W3CDTF">2015-07-31T19:46:00Z</dcterms:modified>
</cp:coreProperties>
</file>