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D8" w:rsidRDefault="007921D8" w:rsidP="007921D8">
      <w:pPr>
        <w:widowControl w:val="0"/>
        <w:autoSpaceDE w:val="0"/>
        <w:autoSpaceDN w:val="0"/>
        <w:adjustRightInd w:val="0"/>
      </w:pPr>
      <w:bookmarkStart w:id="0" w:name="_GoBack"/>
      <w:bookmarkEnd w:id="0"/>
    </w:p>
    <w:p w:rsidR="007921D8" w:rsidRDefault="007921D8" w:rsidP="007921D8">
      <w:pPr>
        <w:widowControl w:val="0"/>
        <w:autoSpaceDE w:val="0"/>
        <w:autoSpaceDN w:val="0"/>
        <w:adjustRightInd w:val="0"/>
      </w:pPr>
      <w:r>
        <w:rPr>
          <w:b/>
          <w:bCs/>
        </w:rPr>
        <w:t>Section 650.230  Determination of Work Ratings</w:t>
      </w:r>
      <w:r>
        <w:t xml:space="preserve"> </w:t>
      </w:r>
    </w:p>
    <w:p w:rsidR="007921D8" w:rsidRDefault="007921D8" w:rsidP="007921D8">
      <w:pPr>
        <w:widowControl w:val="0"/>
        <w:autoSpaceDE w:val="0"/>
        <w:autoSpaceDN w:val="0"/>
        <w:adjustRightInd w:val="0"/>
      </w:pPr>
    </w:p>
    <w:p w:rsidR="007921D8" w:rsidRDefault="007921D8" w:rsidP="007921D8">
      <w:pPr>
        <w:widowControl w:val="0"/>
        <w:autoSpaceDE w:val="0"/>
        <w:autoSpaceDN w:val="0"/>
        <w:adjustRightInd w:val="0"/>
        <w:ind w:left="1440" w:hanging="720"/>
      </w:pPr>
      <w:r>
        <w:t>a)</w:t>
      </w:r>
      <w:r>
        <w:tab/>
        <w:t xml:space="preserve">The work rating is expressed as the dollar value of work of a particular category that the applicant can perform with its own organization and facilities in one construction season.  The Work Rating (WR) is determined using the following factors: </w:t>
      </w:r>
    </w:p>
    <w:p w:rsidR="008F45BD" w:rsidRDefault="008F45BD" w:rsidP="007921D8">
      <w:pPr>
        <w:widowControl w:val="0"/>
        <w:autoSpaceDE w:val="0"/>
        <w:autoSpaceDN w:val="0"/>
        <w:adjustRightInd w:val="0"/>
        <w:ind w:left="2160" w:hanging="720"/>
      </w:pPr>
    </w:p>
    <w:p w:rsidR="007921D8" w:rsidRDefault="007921D8" w:rsidP="007921D8">
      <w:pPr>
        <w:widowControl w:val="0"/>
        <w:autoSpaceDE w:val="0"/>
        <w:autoSpaceDN w:val="0"/>
        <w:adjustRightInd w:val="0"/>
        <w:ind w:left="2160" w:hanging="720"/>
      </w:pPr>
      <w:r>
        <w:t>1)</w:t>
      </w:r>
      <w:r>
        <w:tab/>
        <w:t xml:space="preserve">The Performance Factor (PF); </w:t>
      </w:r>
    </w:p>
    <w:p w:rsidR="008F45BD" w:rsidRDefault="008F45BD" w:rsidP="007921D8">
      <w:pPr>
        <w:widowControl w:val="0"/>
        <w:autoSpaceDE w:val="0"/>
        <w:autoSpaceDN w:val="0"/>
        <w:adjustRightInd w:val="0"/>
        <w:ind w:left="2160" w:hanging="720"/>
      </w:pPr>
    </w:p>
    <w:p w:rsidR="007921D8" w:rsidRDefault="007921D8" w:rsidP="007921D8">
      <w:pPr>
        <w:widowControl w:val="0"/>
        <w:autoSpaceDE w:val="0"/>
        <w:autoSpaceDN w:val="0"/>
        <w:adjustRightInd w:val="0"/>
        <w:ind w:left="2160" w:hanging="720"/>
      </w:pPr>
      <w:r>
        <w:t>2)</w:t>
      </w:r>
      <w:r>
        <w:tab/>
        <w:t xml:space="preserve">The Experience Factor (EF); </w:t>
      </w:r>
    </w:p>
    <w:p w:rsidR="008F45BD" w:rsidRDefault="008F45BD" w:rsidP="007921D8">
      <w:pPr>
        <w:widowControl w:val="0"/>
        <w:autoSpaceDE w:val="0"/>
        <w:autoSpaceDN w:val="0"/>
        <w:adjustRightInd w:val="0"/>
        <w:ind w:left="2160" w:hanging="720"/>
      </w:pPr>
    </w:p>
    <w:p w:rsidR="007921D8" w:rsidRDefault="007921D8" w:rsidP="007921D8">
      <w:pPr>
        <w:widowControl w:val="0"/>
        <w:autoSpaceDE w:val="0"/>
        <w:autoSpaceDN w:val="0"/>
        <w:adjustRightInd w:val="0"/>
        <w:ind w:left="2160" w:hanging="720"/>
      </w:pPr>
      <w:r>
        <w:t>3)</w:t>
      </w:r>
      <w:r>
        <w:tab/>
        <w:t>The Equipment Factor (</w:t>
      </w:r>
      <w:proofErr w:type="spellStart"/>
      <w:r>
        <w:t>EqF</w:t>
      </w:r>
      <w:proofErr w:type="spellEnd"/>
      <w:r>
        <w:t xml:space="preserve">); and </w:t>
      </w:r>
    </w:p>
    <w:p w:rsidR="008F45BD" w:rsidRDefault="008F45BD" w:rsidP="007921D8">
      <w:pPr>
        <w:widowControl w:val="0"/>
        <w:autoSpaceDE w:val="0"/>
        <w:autoSpaceDN w:val="0"/>
        <w:adjustRightInd w:val="0"/>
        <w:ind w:left="2160" w:hanging="720"/>
      </w:pPr>
    </w:p>
    <w:p w:rsidR="007921D8" w:rsidRDefault="007921D8" w:rsidP="007921D8">
      <w:pPr>
        <w:widowControl w:val="0"/>
        <w:autoSpaceDE w:val="0"/>
        <w:autoSpaceDN w:val="0"/>
        <w:adjustRightInd w:val="0"/>
        <w:ind w:left="2160" w:hanging="720"/>
      </w:pPr>
      <w:r>
        <w:t>4)</w:t>
      </w:r>
      <w:r>
        <w:tab/>
        <w:t xml:space="preserve">The Capacity to Perform (CP). </w:t>
      </w:r>
    </w:p>
    <w:p w:rsidR="008F45BD" w:rsidRDefault="008F45BD" w:rsidP="007921D8">
      <w:pPr>
        <w:widowControl w:val="0"/>
        <w:autoSpaceDE w:val="0"/>
        <w:autoSpaceDN w:val="0"/>
        <w:adjustRightInd w:val="0"/>
        <w:ind w:left="1440" w:hanging="720"/>
      </w:pPr>
    </w:p>
    <w:p w:rsidR="007921D8" w:rsidRDefault="007921D8" w:rsidP="007921D8">
      <w:pPr>
        <w:widowControl w:val="0"/>
        <w:autoSpaceDE w:val="0"/>
        <w:autoSpaceDN w:val="0"/>
        <w:adjustRightInd w:val="0"/>
        <w:ind w:left="1440" w:hanging="720"/>
      </w:pPr>
      <w:r>
        <w:t>b)</w:t>
      </w:r>
      <w:r>
        <w:tab/>
        <w:t xml:space="preserve">The General Questions form, the Experience form, the Record of Past Experience form, the Resume form, the Schedule of Contractor's Equipment form and the Affidavit of Possession form are used to calculate work ratings.  Contractor performance reports (BC-1777) are also utilized (see Section 650.240 of this Part for more information concerning the Contractor's Performance Reports). </w:t>
      </w:r>
    </w:p>
    <w:sectPr w:rsidR="007921D8" w:rsidSect="007921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1D8"/>
    <w:rsid w:val="003F65F0"/>
    <w:rsid w:val="005C3366"/>
    <w:rsid w:val="007921D8"/>
    <w:rsid w:val="00803286"/>
    <w:rsid w:val="008F45BD"/>
    <w:rsid w:val="00C3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