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78" w:rsidRDefault="00912A78" w:rsidP="00912A78">
      <w:pPr>
        <w:widowControl w:val="0"/>
        <w:autoSpaceDE w:val="0"/>
        <w:autoSpaceDN w:val="0"/>
        <w:adjustRightInd w:val="0"/>
      </w:pPr>
      <w:bookmarkStart w:id="0" w:name="_GoBack"/>
      <w:bookmarkEnd w:id="0"/>
    </w:p>
    <w:p w:rsidR="00912A78" w:rsidRDefault="00912A78" w:rsidP="00912A78">
      <w:pPr>
        <w:widowControl w:val="0"/>
        <w:autoSpaceDE w:val="0"/>
        <w:autoSpaceDN w:val="0"/>
        <w:adjustRightInd w:val="0"/>
      </w:pPr>
      <w:r>
        <w:rPr>
          <w:b/>
          <w:bCs/>
        </w:rPr>
        <w:t>Section 625.10  Purpose</w:t>
      </w:r>
      <w:r>
        <w:t xml:space="preserve"> </w:t>
      </w:r>
    </w:p>
    <w:p w:rsidR="00912A78" w:rsidRDefault="00912A78" w:rsidP="00912A78">
      <w:pPr>
        <w:widowControl w:val="0"/>
        <w:autoSpaceDE w:val="0"/>
        <w:autoSpaceDN w:val="0"/>
        <w:adjustRightInd w:val="0"/>
      </w:pPr>
    </w:p>
    <w:p w:rsidR="00912A78" w:rsidRDefault="00912A78" w:rsidP="00912A78">
      <w:pPr>
        <w:widowControl w:val="0"/>
        <w:autoSpaceDE w:val="0"/>
        <w:autoSpaceDN w:val="0"/>
        <w:adjustRightInd w:val="0"/>
      </w:pPr>
      <w:r>
        <w:t xml:space="preserve">The purpose of this Part is to provide for the selection of architect-engineer consultant firms on the basis of a comparative evaluation of professional and technical qualifications that are considered essential to satisfactorily performing the services required, including related professional disciplines required to fully evaluate the environmental impact of proposed improvements.  It is also a purpose of this Part to provide for the documentation of actions taken under this Part.  All documents created shall, unless otherwise provided in this Part or unless otherwise provided by law, be maintained in accordance with any applicable records management policy and be available for public inspection. </w:t>
      </w:r>
    </w:p>
    <w:sectPr w:rsidR="00912A78" w:rsidSect="00912A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A78"/>
    <w:rsid w:val="00187AAE"/>
    <w:rsid w:val="002C6DA4"/>
    <w:rsid w:val="005C3366"/>
    <w:rsid w:val="00912A78"/>
    <w:rsid w:val="00B4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