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81A" w14:textId="7DFFB89B" w:rsidR="00BF2E55" w:rsidRDefault="00BF2E55" w:rsidP="00BF2E55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68F78A8A" w14:textId="77777777" w:rsidR="00BF2E55" w:rsidRDefault="00BF2E55" w:rsidP="00FA3367">
      <w:pPr>
        <w:widowControl w:val="0"/>
        <w:autoSpaceDE w:val="0"/>
        <w:autoSpaceDN w:val="0"/>
        <w:adjustRightInd w:val="0"/>
      </w:pPr>
    </w:p>
    <w:p w14:paraId="7B8ABBF4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4596818" w14:textId="40E3044A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30.5</w:t>
      </w:r>
      <w:r>
        <w:tab/>
        <w:t>Introduction</w:t>
      </w:r>
    </w:p>
    <w:p w14:paraId="44FB1C49" w14:textId="2F6CBDF9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30.10</w:t>
      </w:r>
      <w:r>
        <w:tab/>
        <w:t>Definitions</w:t>
      </w:r>
    </w:p>
    <w:p w14:paraId="707905DE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</w:p>
    <w:p w14:paraId="6DE2FE52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GOAL AND GOAL MEASUREMENT</w:t>
      </w:r>
    </w:p>
    <w:p w14:paraId="3843868D" w14:textId="77777777" w:rsidR="00BF2E55" w:rsidRDefault="00BF2E55" w:rsidP="00FA3367">
      <w:pPr>
        <w:widowControl w:val="0"/>
        <w:autoSpaceDE w:val="0"/>
        <w:autoSpaceDN w:val="0"/>
        <w:adjustRightInd w:val="0"/>
        <w:ind w:left="1440" w:hanging="1440"/>
      </w:pPr>
    </w:p>
    <w:p w14:paraId="118DA552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20BE2F4" w14:textId="18CA1DB4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30.20</w:t>
      </w:r>
      <w:r>
        <w:tab/>
        <w:t xml:space="preserve">Goal </w:t>
      </w:r>
    </w:p>
    <w:p w14:paraId="1D0E6BE8" w14:textId="76F36E72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30.21</w:t>
      </w:r>
      <w:r>
        <w:tab/>
        <w:t>Contracts and Expenditures Subject to the Goal</w:t>
      </w:r>
    </w:p>
    <w:p w14:paraId="4D4E5EC7" w14:textId="52DDF460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30.22</w:t>
      </w:r>
      <w:r>
        <w:tab/>
        <w:t>Categories of Contracts and Expenditures Exempt from Goal</w:t>
      </w:r>
    </w:p>
    <w:p w14:paraId="5296CB50" w14:textId="0B22F1E6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30.23</w:t>
      </w:r>
      <w:r>
        <w:tab/>
        <w:t>Council Review of Agency Requests for Specific Exemptions</w:t>
      </w:r>
    </w:p>
    <w:p w14:paraId="7E029FCA" w14:textId="596954F8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30.24</w:t>
      </w:r>
      <w:r>
        <w:tab/>
        <w:t>Goal Measurement</w:t>
      </w:r>
    </w:p>
    <w:p w14:paraId="45B8FF85" w14:textId="5B46903A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30.25</w:t>
      </w:r>
      <w:r>
        <w:tab/>
        <w:t>Subcontracting</w:t>
      </w:r>
    </w:p>
    <w:p w14:paraId="652F63F6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</w:p>
    <w:p w14:paraId="661ABB9E" w14:textId="77777777" w:rsidR="00BF2E55" w:rsidRDefault="00BF2E55" w:rsidP="00BF2E55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C:  AGENCY COMPLIANCE AND REPORTING</w:t>
      </w:r>
    </w:p>
    <w:p w14:paraId="2A9C81C7" w14:textId="77777777" w:rsidR="00BF2E55" w:rsidRDefault="00BF2E55" w:rsidP="00FA3367">
      <w:pPr>
        <w:widowControl w:val="0"/>
        <w:autoSpaceDE w:val="0"/>
        <w:autoSpaceDN w:val="0"/>
        <w:adjustRightInd w:val="0"/>
        <w:ind w:left="1440" w:hanging="1440"/>
      </w:pPr>
    </w:p>
    <w:p w14:paraId="512B7FEA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CD71EEF" w14:textId="5339F530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30.30</w:t>
      </w:r>
      <w:r>
        <w:tab/>
        <w:t>Agency Compliance</w:t>
      </w:r>
    </w:p>
    <w:p w14:paraId="33CA7205" w14:textId="496FB819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30.35</w:t>
      </w:r>
      <w:r>
        <w:tab/>
        <w:t>Professional and Artistic Contract Reporting</w:t>
      </w:r>
    </w:p>
    <w:p w14:paraId="7884F052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</w:p>
    <w:p w14:paraId="1F047712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PROGRAM ELIGIBILITY</w:t>
      </w:r>
    </w:p>
    <w:p w14:paraId="0958BBFE" w14:textId="77777777" w:rsidR="00BF2E55" w:rsidRDefault="00BF2E55" w:rsidP="00FA3367">
      <w:pPr>
        <w:widowControl w:val="0"/>
        <w:autoSpaceDE w:val="0"/>
        <w:autoSpaceDN w:val="0"/>
        <w:adjustRightInd w:val="0"/>
        <w:ind w:left="1440" w:hanging="1440"/>
      </w:pPr>
    </w:p>
    <w:p w14:paraId="2C30B992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44BD5A7" w14:textId="2DF94804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30.40</w:t>
      </w:r>
      <w:r>
        <w:tab/>
        <w:t>Program Eligibility</w:t>
      </w:r>
    </w:p>
    <w:p w14:paraId="4C5049AC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</w:p>
    <w:p w14:paraId="3F273BCD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CERTIFICATION</w:t>
      </w:r>
    </w:p>
    <w:p w14:paraId="5F2E0C06" w14:textId="77777777" w:rsidR="00BF2E55" w:rsidRDefault="00BF2E55" w:rsidP="00FA3367">
      <w:pPr>
        <w:widowControl w:val="0"/>
        <w:autoSpaceDE w:val="0"/>
        <w:autoSpaceDN w:val="0"/>
        <w:adjustRightInd w:val="0"/>
        <w:ind w:left="1440" w:hanging="1440"/>
      </w:pPr>
    </w:p>
    <w:p w14:paraId="0490393F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BF0CB0D" w14:textId="11502864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30.50</w:t>
      </w:r>
      <w:r>
        <w:tab/>
        <w:t>General</w:t>
      </w:r>
    </w:p>
    <w:p w14:paraId="4FAA8F28" w14:textId="07DDD6FB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30.55</w:t>
      </w:r>
      <w:r>
        <w:tab/>
        <w:t>Program Information</w:t>
      </w:r>
    </w:p>
    <w:p w14:paraId="5D42DEC6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</w:p>
    <w:p w14:paraId="69694BB0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CERTIFICATION REQUIREMENTS AND PROCEDURES</w:t>
      </w:r>
    </w:p>
    <w:p w14:paraId="07897F26" w14:textId="77777777" w:rsidR="00BF2E55" w:rsidRDefault="00BF2E55" w:rsidP="00FA3367">
      <w:pPr>
        <w:widowControl w:val="0"/>
        <w:autoSpaceDE w:val="0"/>
        <w:autoSpaceDN w:val="0"/>
        <w:adjustRightInd w:val="0"/>
        <w:ind w:left="1440" w:hanging="1440"/>
      </w:pPr>
    </w:p>
    <w:p w14:paraId="40DF90F9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BC974D3" w14:textId="6790BA4E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30.60</w:t>
      </w:r>
      <w:r>
        <w:tab/>
        <w:t>Application</w:t>
      </w:r>
    </w:p>
    <w:p w14:paraId="5A93B0B9" w14:textId="7670149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30.61</w:t>
      </w:r>
      <w:r>
        <w:tab/>
        <w:t>Applicant Requirements</w:t>
      </w:r>
    </w:p>
    <w:p w14:paraId="6EEF7C86" w14:textId="0EDF1731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30.62</w:t>
      </w:r>
      <w:r>
        <w:tab/>
        <w:t>Time to Determine Eligibility</w:t>
      </w:r>
    </w:p>
    <w:p w14:paraId="74892048" w14:textId="229C5284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30.63</w:t>
      </w:r>
      <w:r>
        <w:tab/>
        <w:t>Certification by Other Certifying Entities</w:t>
      </w:r>
    </w:p>
    <w:p w14:paraId="4BA850E2" w14:textId="0F0EDE80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30.64</w:t>
      </w:r>
      <w:r>
        <w:tab/>
        <w:t>Sales Limitation; Exception</w:t>
      </w:r>
    </w:p>
    <w:p w14:paraId="1333C924" w14:textId="030312BA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30.65</w:t>
      </w:r>
      <w:r>
        <w:tab/>
        <w:t>Citizenship/Permanent Residency</w:t>
      </w:r>
    </w:p>
    <w:p w14:paraId="44B83827" w14:textId="135C6EA4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30.66</w:t>
      </w:r>
      <w:r>
        <w:tab/>
        <w:t>Ownership/Control by Members of Eligible Groups</w:t>
      </w:r>
    </w:p>
    <w:p w14:paraId="6A4F1458" w14:textId="638A8B73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30.67</w:t>
      </w:r>
      <w:r>
        <w:tab/>
        <w:t>Ownership</w:t>
      </w:r>
    </w:p>
    <w:p w14:paraId="76CC6E8C" w14:textId="335ACD0B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30.68</w:t>
      </w:r>
      <w:r>
        <w:tab/>
        <w:t>Control</w:t>
      </w:r>
    </w:p>
    <w:p w14:paraId="1BB9F75C" w14:textId="7E50AA4F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30.69</w:t>
      </w:r>
      <w:r>
        <w:tab/>
        <w:t>Notice of Certification or Denial</w:t>
      </w:r>
    </w:p>
    <w:p w14:paraId="485339B2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</w:p>
    <w:p w14:paraId="3BD94120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RECONSIDERATION, DECERTIFICATION AND RECERTIFICATION</w:t>
      </w:r>
    </w:p>
    <w:p w14:paraId="18A42BD7" w14:textId="77777777" w:rsidR="00BF2E55" w:rsidRDefault="00BF2E55" w:rsidP="00FA3367">
      <w:pPr>
        <w:widowControl w:val="0"/>
        <w:autoSpaceDE w:val="0"/>
        <w:autoSpaceDN w:val="0"/>
        <w:adjustRightInd w:val="0"/>
        <w:ind w:left="1440" w:hanging="1440"/>
      </w:pPr>
    </w:p>
    <w:p w14:paraId="6D3287F5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696AC54" w14:textId="77822896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30.70</w:t>
      </w:r>
      <w:r>
        <w:tab/>
        <w:t>Review and Reconsideration</w:t>
      </w:r>
    </w:p>
    <w:p w14:paraId="1D5DE2C4" w14:textId="6B4033F3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30.71</w:t>
      </w:r>
      <w:r>
        <w:tab/>
        <w:t>Decertification Process</w:t>
      </w:r>
    </w:p>
    <w:p w14:paraId="35D14149" w14:textId="248D040D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30.72</w:t>
      </w:r>
      <w:r>
        <w:tab/>
        <w:t>Annual Confirmation of Eligibility</w:t>
      </w:r>
    </w:p>
    <w:p w14:paraId="37C25D52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</w:p>
    <w:p w14:paraId="3682D76D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SPECIAL ASSISTANCE FOR CERTIFIED BUSINESSES</w:t>
      </w:r>
    </w:p>
    <w:p w14:paraId="548F32C2" w14:textId="77777777" w:rsidR="00BF2E55" w:rsidRDefault="00BF2E55" w:rsidP="00FA3367">
      <w:pPr>
        <w:widowControl w:val="0"/>
        <w:autoSpaceDE w:val="0"/>
        <w:autoSpaceDN w:val="0"/>
        <w:adjustRightInd w:val="0"/>
        <w:ind w:left="1440" w:hanging="1440"/>
      </w:pPr>
    </w:p>
    <w:p w14:paraId="149B253B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EEFF95D" w14:textId="52E6C8FA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30.80</w:t>
      </w:r>
      <w:r>
        <w:tab/>
        <w:t>Special Assistance</w:t>
      </w:r>
    </w:p>
    <w:p w14:paraId="773E2FB6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</w:p>
    <w:p w14:paraId="27B94B89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CONTRACT REQUIREMENTS</w:t>
      </w:r>
    </w:p>
    <w:p w14:paraId="0A938856" w14:textId="77777777" w:rsidR="00BF2E55" w:rsidRDefault="00BF2E55" w:rsidP="00FA3367">
      <w:pPr>
        <w:widowControl w:val="0"/>
        <w:autoSpaceDE w:val="0"/>
        <w:autoSpaceDN w:val="0"/>
        <w:adjustRightInd w:val="0"/>
        <w:ind w:left="1440" w:hanging="1440"/>
      </w:pPr>
    </w:p>
    <w:p w14:paraId="58E1FC3E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096CEC8" w14:textId="5CF12FEF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30.90</w:t>
      </w:r>
      <w:r>
        <w:tab/>
        <w:t>Change in Eligibility</w:t>
      </w:r>
    </w:p>
    <w:p w14:paraId="6487BCF3" w14:textId="02EE9313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30.91</w:t>
      </w:r>
      <w:r>
        <w:tab/>
        <w:t>Contract Commitment; Good Faith Effort</w:t>
      </w:r>
    </w:p>
    <w:p w14:paraId="46689E81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</w:p>
    <w:p w14:paraId="369587BE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VIOLATIONS BY VENDOR</w:t>
      </w:r>
    </w:p>
    <w:p w14:paraId="21854570" w14:textId="77777777" w:rsidR="00BF2E55" w:rsidRDefault="00BF2E55" w:rsidP="00FA3367">
      <w:pPr>
        <w:widowControl w:val="0"/>
        <w:autoSpaceDE w:val="0"/>
        <w:autoSpaceDN w:val="0"/>
        <w:adjustRightInd w:val="0"/>
        <w:ind w:left="1440" w:hanging="1440"/>
      </w:pPr>
    </w:p>
    <w:p w14:paraId="10C5A31F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90F900A" w14:textId="506B7B6B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30.100</w:t>
      </w:r>
      <w:r>
        <w:tab/>
        <w:t>Violations by Vendor</w:t>
      </w:r>
    </w:p>
    <w:p w14:paraId="351596D1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</w:p>
    <w:p w14:paraId="184798D5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SHELTERED MARKETS</w:t>
      </w:r>
    </w:p>
    <w:p w14:paraId="0DBEF31B" w14:textId="77777777" w:rsidR="00BF2E55" w:rsidRDefault="00BF2E55" w:rsidP="00FA3367">
      <w:pPr>
        <w:widowControl w:val="0"/>
        <w:autoSpaceDE w:val="0"/>
        <w:autoSpaceDN w:val="0"/>
        <w:adjustRightInd w:val="0"/>
        <w:ind w:left="1440" w:hanging="1440"/>
      </w:pPr>
    </w:p>
    <w:p w14:paraId="71811079" w14:textId="7777777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F61DE99" w14:textId="2DEA3E90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30.200</w:t>
      </w:r>
      <w:r>
        <w:tab/>
        <w:t>Purpose</w:t>
      </w:r>
    </w:p>
    <w:p w14:paraId="68A5A278" w14:textId="7B0CFB69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30.201</w:t>
      </w:r>
      <w:r>
        <w:tab/>
        <w:t>Applicability</w:t>
      </w:r>
    </w:p>
    <w:p w14:paraId="3556BE6B" w14:textId="237B1938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30.202</w:t>
      </w:r>
      <w:r>
        <w:tab/>
        <w:t>Evidence of Discrimination</w:t>
      </w:r>
    </w:p>
    <w:p w14:paraId="5BD3ED21" w14:textId="3B25FCA9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30.203</w:t>
      </w:r>
      <w:r>
        <w:tab/>
        <w:t>Establishment and Adjustment of Sheltered Markets</w:t>
      </w:r>
    </w:p>
    <w:p w14:paraId="6C3CF828" w14:textId="1E10DBC7" w:rsid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30.204</w:t>
      </w:r>
      <w:r>
        <w:tab/>
        <w:t>Sheltered Market Procurements</w:t>
      </w:r>
    </w:p>
    <w:p w14:paraId="409DD9D2" w14:textId="0336406E" w:rsidR="00F36623" w:rsidRPr="00BF2E55" w:rsidRDefault="00BF2E55" w:rsidP="00BF2E55">
      <w:pPr>
        <w:widowControl w:val="0"/>
        <w:autoSpaceDE w:val="0"/>
        <w:autoSpaceDN w:val="0"/>
        <w:adjustRightInd w:val="0"/>
        <w:ind w:left="1440" w:hanging="1440"/>
      </w:pPr>
      <w:r>
        <w:t>30.205</w:t>
      </w:r>
      <w:r>
        <w:tab/>
        <w:t>Participation Eligibility</w:t>
      </w:r>
    </w:p>
    <w:sectPr w:rsidR="00F36623" w:rsidRPr="00BF2E55" w:rsidSect="0005376F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8BF"/>
    <w:rsid w:val="00031E43"/>
    <w:rsid w:val="00053139"/>
    <w:rsid w:val="0005376F"/>
    <w:rsid w:val="001B73B9"/>
    <w:rsid w:val="001F6400"/>
    <w:rsid w:val="00292457"/>
    <w:rsid w:val="00315EF9"/>
    <w:rsid w:val="006C2662"/>
    <w:rsid w:val="007D055E"/>
    <w:rsid w:val="007D235A"/>
    <w:rsid w:val="009872D4"/>
    <w:rsid w:val="00A26933"/>
    <w:rsid w:val="00A8477E"/>
    <w:rsid w:val="00A97D21"/>
    <w:rsid w:val="00B52F4C"/>
    <w:rsid w:val="00BF2E55"/>
    <w:rsid w:val="00CA6A68"/>
    <w:rsid w:val="00D43735"/>
    <w:rsid w:val="00D918BF"/>
    <w:rsid w:val="00D97FA7"/>
    <w:rsid w:val="00DC29D7"/>
    <w:rsid w:val="00DE2E55"/>
    <w:rsid w:val="00E1257F"/>
    <w:rsid w:val="00F36623"/>
    <w:rsid w:val="00F4132A"/>
    <w:rsid w:val="00F6640A"/>
    <w:rsid w:val="00F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965007"/>
  <w15:docId w15:val="{0FA238B9-947F-4277-A24C-E30A5050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2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ClaypoolKR</dc:creator>
  <cp:keywords/>
  <dc:description/>
  <cp:lastModifiedBy>Shipley, Melissa A.</cp:lastModifiedBy>
  <cp:revision>7</cp:revision>
  <dcterms:created xsi:type="dcterms:W3CDTF">2018-05-30T20:58:00Z</dcterms:created>
  <dcterms:modified xsi:type="dcterms:W3CDTF">2023-01-11T20:19:00Z</dcterms:modified>
</cp:coreProperties>
</file>