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5F" w:rsidRDefault="0015315F" w:rsidP="0015315F">
      <w:pPr>
        <w:rPr>
          <w:b/>
        </w:rPr>
      </w:pPr>
    </w:p>
    <w:p w:rsidR="0015315F" w:rsidRPr="00CE0345" w:rsidRDefault="0015315F" w:rsidP="0015315F">
      <w:pPr>
        <w:rPr>
          <w:b/>
        </w:rPr>
      </w:pPr>
      <w:r w:rsidRPr="00CE0345">
        <w:rPr>
          <w:b/>
        </w:rPr>
        <w:t xml:space="preserve">Section </w:t>
      </w:r>
      <w:proofErr w:type="gramStart"/>
      <w:r>
        <w:rPr>
          <w:b/>
        </w:rPr>
        <w:t>8</w:t>
      </w:r>
      <w:r w:rsidRPr="00CE0345">
        <w:rPr>
          <w:b/>
        </w:rPr>
        <w:t>.5440  Non</w:t>
      </w:r>
      <w:proofErr w:type="gramEnd"/>
      <w:r w:rsidRPr="00CE0345">
        <w:rPr>
          <w:b/>
        </w:rPr>
        <w:t>-</w:t>
      </w:r>
      <w:r>
        <w:rPr>
          <w:b/>
        </w:rPr>
        <w:t>G</w:t>
      </w:r>
      <w:r w:rsidRPr="00CE0345">
        <w:rPr>
          <w:b/>
        </w:rPr>
        <w:t>overnmental Joint Purchasing</w:t>
      </w:r>
    </w:p>
    <w:p w:rsidR="0015315F" w:rsidRDefault="0015315F" w:rsidP="0015315F"/>
    <w:p w:rsidR="0015315F" w:rsidRDefault="0015315F" w:rsidP="0015315F">
      <w:pPr>
        <w:pStyle w:val="ListParagraph"/>
        <w:ind w:left="1440" w:hanging="720"/>
      </w:pPr>
      <w:r>
        <w:t>a)</w:t>
      </w:r>
      <w:r>
        <w:tab/>
        <w:t xml:space="preserve">The </w:t>
      </w:r>
      <w:proofErr w:type="spellStart"/>
      <w:r>
        <w:t>CPO</w:t>
      </w:r>
      <w:proofErr w:type="spellEnd"/>
      <w:r>
        <w:t xml:space="preserve"> may authorize one or more State agencies to enter into joint procurement agreements with non-governmental entities, including, without limitation, consortiums of government entities, not-for-profit entities and commercial entities.</w:t>
      </w:r>
    </w:p>
    <w:p w:rsidR="0015315F" w:rsidRDefault="0015315F" w:rsidP="0015315F">
      <w:pPr>
        <w:pStyle w:val="ListParagraph"/>
        <w:ind w:left="1440" w:hanging="720"/>
      </w:pPr>
    </w:p>
    <w:p w:rsidR="0015315F" w:rsidRDefault="0015315F" w:rsidP="0015315F">
      <w:pPr>
        <w:pStyle w:val="ListParagraph"/>
        <w:ind w:left="1440" w:hanging="720"/>
      </w:pPr>
      <w:r>
        <w:t>b)</w:t>
      </w:r>
      <w:r>
        <w:tab/>
        <w:t>If the authorized State agency acts as the lead agency, the procurement shall be conducted in accordance with the Code and this Part.</w:t>
      </w:r>
    </w:p>
    <w:p w:rsidR="0015315F" w:rsidRDefault="0015315F" w:rsidP="0015315F">
      <w:pPr>
        <w:pStyle w:val="ListParagraph"/>
        <w:ind w:left="1440" w:hanging="720"/>
      </w:pPr>
    </w:p>
    <w:p w:rsidR="0015315F" w:rsidRDefault="0015315F" w:rsidP="0015315F">
      <w:pPr>
        <w:ind w:left="1440" w:hanging="720"/>
      </w:pPr>
      <w:r>
        <w:t>c)</w:t>
      </w:r>
      <w:r>
        <w:tab/>
        <w:t>If the authorized State agency acts as a participant in an agreement in which a non-governmental entity acts as lead agency, the State agency shall provide supplementary advertising in the Bulletin, as required by the Code, and shall include in the solicitation by the lead agency Code requirements or, if not possible, these requirements shall be included in the resulting contract.</w:t>
      </w:r>
      <w:bookmarkStart w:id="0" w:name="_GoBack"/>
      <w:bookmarkEnd w:id="0"/>
    </w:p>
    <w:sectPr w:rsidR="0015315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E65" w:rsidRDefault="007D4E65">
      <w:r>
        <w:separator/>
      </w:r>
    </w:p>
  </w:endnote>
  <w:endnote w:type="continuationSeparator" w:id="0">
    <w:p w:rsidR="007D4E65" w:rsidRDefault="007D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E65" w:rsidRDefault="007D4E65">
      <w:r>
        <w:separator/>
      </w:r>
    </w:p>
  </w:footnote>
  <w:footnote w:type="continuationSeparator" w:id="0">
    <w:p w:rsidR="007D4E65" w:rsidRDefault="007D4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6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15F"/>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4E65"/>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1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5315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1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531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Illinois General Assembly</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2</cp:revision>
  <dcterms:created xsi:type="dcterms:W3CDTF">2013-03-07T20:23:00Z</dcterms:created>
  <dcterms:modified xsi:type="dcterms:W3CDTF">2013-03-14T15:43:00Z</dcterms:modified>
</cp:coreProperties>
</file>