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71" w:rsidRDefault="00127771" w:rsidP="00127771">
      <w:pPr>
        <w:widowControl w:val="0"/>
        <w:autoSpaceDE w:val="0"/>
        <w:autoSpaceDN w:val="0"/>
        <w:adjustRightInd w:val="0"/>
        <w:rPr>
          <w:b/>
        </w:rPr>
      </w:pPr>
    </w:p>
    <w:p w:rsidR="00127771" w:rsidRPr="00F23804" w:rsidRDefault="00127771" w:rsidP="00127771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4.4557  Veterans</w:t>
      </w:r>
      <w:r w:rsidR="00441CF7">
        <w:rPr>
          <w:b/>
        </w:rPr>
        <w:t xml:space="preserve"> and Service-Disabled Veterans</w:t>
      </w:r>
    </w:p>
    <w:p w:rsidR="00127771" w:rsidRDefault="00127771" w:rsidP="00127771">
      <w:pPr>
        <w:widowControl w:val="0"/>
        <w:autoSpaceDE w:val="0"/>
        <w:autoSpaceDN w:val="0"/>
        <w:adjustRightInd w:val="0"/>
      </w:pPr>
    </w:p>
    <w:p w:rsidR="00127771" w:rsidRDefault="00441CF7" w:rsidP="00127771">
      <w:r w:rsidRPr="00482BB8">
        <w:rPr>
          <w:color w:val="000000"/>
        </w:rPr>
        <w:t>In furtherance of the goal established by</w:t>
      </w:r>
      <w:r>
        <w:rPr>
          <w:color w:val="000000"/>
        </w:rPr>
        <w:t xml:space="preserve"> Section 45-57 of the Code, the CPO may make available information regarding the availability of small businesses owned by </w:t>
      </w:r>
      <w:r w:rsidR="007C7C43">
        <w:rPr>
          <w:color w:val="000000"/>
        </w:rPr>
        <w:t>v</w:t>
      </w:r>
      <w:r>
        <w:rPr>
          <w:color w:val="000000"/>
        </w:rPr>
        <w:t xml:space="preserve">eterans and service-disabled </w:t>
      </w:r>
      <w:r w:rsidR="007C7C43">
        <w:rPr>
          <w:color w:val="000000"/>
        </w:rPr>
        <w:t>v</w:t>
      </w:r>
      <w:r>
        <w:rPr>
          <w:color w:val="000000"/>
        </w:rPr>
        <w:t>eterans to the universities and to other vendors interested in doing business with the universities</w:t>
      </w:r>
      <w:r w:rsidR="00127771">
        <w:t>.</w:t>
      </w:r>
    </w:p>
    <w:p w:rsidR="001C71C2" w:rsidRDefault="001C71C2" w:rsidP="00691C08"/>
    <w:p w:rsidR="00127771" w:rsidRPr="00D55B37" w:rsidRDefault="00441C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9018B">
        <w:t>40</w:t>
      </w:r>
      <w:r>
        <w:t xml:space="preserve"> I</w:t>
      </w:r>
      <w:r w:rsidRPr="00D55B37">
        <w:t xml:space="preserve">ll. Reg. </w:t>
      </w:r>
      <w:r w:rsidR="008E5E61">
        <w:t>456</w:t>
      </w:r>
      <w:r w:rsidRPr="00D55B37">
        <w:t xml:space="preserve">, effective </w:t>
      </w:r>
      <w:bookmarkStart w:id="0" w:name="_GoBack"/>
      <w:r w:rsidR="008E5E61">
        <w:t>January 15, 2016</w:t>
      </w:r>
      <w:bookmarkEnd w:id="0"/>
      <w:r w:rsidRPr="00D55B37">
        <w:t>)</w:t>
      </w:r>
    </w:p>
    <w:sectPr w:rsidR="00127771" w:rsidRPr="00D55B37" w:rsidSect="004373C5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47" w:rsidRDefault="00F31447">
      <w:r>
        <w:separator/>
      </w:r>
    </w:p>
  </w:endnote>
  <w:endnote w:type="continuationSeparator" w:id="0">
    <w:p w:rsidR="00F31447" w:rsidRDefault="00F3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47" w:rsidRDefault="00F31447">
      <w:r>
        <w:separator/>
      </w:r>
    </w:p>
  </w:footnote>
  <w:footnote w:type="continuationSeparator" w:id="0">
    <w:p w:rsidR="00F31447" w:rsidRDefault="00F31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5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64F"/>
    <w:rsid w:val="000943C4"/>
    <w:rsid w:val="00097B01"/>
    <w:rsid w:val="000A4C0F"/>
    <w:rsid w:val="000A633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93E"/>
    <w:rsid w:val="0012777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3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3C5"/>
    <w:rsid w:val="004378C7"/>
    <w:rsid w:val="00441A81"/>
    <w:rsid w:val="00441CF7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DD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F3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8B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584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E9F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C43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E51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E61"/>
    <w:rsid w:val="008E5ED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922"/>
    <w:rsid w:val="00A16291"/>
    <w:rsid w:val="00A165CE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915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289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44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C5E3C6-A005-44A5-9C19-7566B90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2015-12-03T23:05:00Z</dcterms:created>
  <dcterms:modified xsi:type="dcterms:W3CDTF">2016-01-11T14:56:00Z</dcterms:modified>
</cp:coreProperties>
</file>