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0A7C4" w14:textId="77777777" w:rsidR="005E2526" w:rsidRPr="006B5DB5" w:rsidRDefault="005E2526" w:rsidP="005E2526"/>
    <w:p w14:paraId="20F0E77E" w14:textId="0A98B25E" w:rsidR="005E2526" w:rsidRPr="006B5DB5" w:rsidRDefault="005E2526" w:rsidP="005E2526">
      <w:r w:rsidRPr="006B5DB5">
        <w:t xml:space="preserve">AUTHORITY:  </w:t>
      </w:r>
      <w:r w:rsidR="0048087D">
        <w:t>Implementing and a</w:t>
      </w:r>
      <w:r w:rsidRPr="006B5DB5">
        <w:t>uthorized by Section 2.8 of the State Fire Marshal Act [20 ILCS 2905/2.8].</w:t>
      </w:r>
    </w:p>
    <w:sectPr w:rsidR="005E2526" w:rsidRPr="006B5DB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94F65" w14:textId="77777777" w:rsidR="001A6424" w:rsidRDefault="001A6424">
      <w:r>
        <w:separator/>
      </w:r>
    </w:p>
  </w:endnote>
  <w:endnote w:type="continuationSeparator" w:id="0">
    <w:p w14:paraId="2321C645" w14:textId="77777777" w:rsidR="001A6424" w:rsidRDefault="001A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F6BA8" w14:textId="77777777" w:rsidR="001A6424" w:rsidRDefault="001A6424">
      <w:r>
        <w:separator/>
      </w:r>
    </w:p>
  </w:footnote>
  <w:footnote w:type="continuationSeparator" w:id="0">
    <w:p w14:paraId="65662D9C" w14:textId="77777777" w:rsidR="001A6424" w:rsidRDefault="001A6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2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424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C0C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087D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2526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774910"/>
  <w15:chartTrackingRefBased/>
  <w15:docId w15:val="{1C9261EB-0456-4961-8B93-99ECC9E6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52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2024-03-05T15:33:00Z</dcterms:created>
  <dcterms:modified xsi:type="dcterms:W3CDTF">2024-05-29T16:11:00Z</dcterms:modified>
</cp:coreProperties>
</file>