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544A6B" w:rsidRDefault="000174EB" w:rsidP="003F0034">
      <w:pPr>
        <w:rPr>
          <w:b/>
        </w:rPr>
      </w:pPr>
    </w:p>
    <w:p w:rsidR="00EF1C7C" w:rsidRDefault="00EF1C7C" w:rsidP="003F0034">
      <w:r w:rsidRPr="00EF1C7C">
        <w:rPr>
          <w:b/>
        </w:rPr>
        <w:t xml:space="preserve">Section 149.20 </w:t>
      </w:r>
      <w:r>
        <w:rPr>
          <w:b/>
        </w:rPr>
        <w:t xml:space="preserve"> </w:t>
      </w:r>
      <w:r w:rsidRPr="00EF1C7C">
        <w:rPr>
          <w:b/>
        </w:rPr>
        <w:t xml:space="preserve">Definitions </w:t>
      </w:r>
    </w:p>
    <w:p w:rsidR="00EF1C7C" w:rsidRPr="00EF1C7C" w:rsidRDefault="00EF1C7C" w:rsidP="003F0034"/>
    <w:p w:rsidR="00FC4193" w:rsidRDefault="00FC4193" w:rsidP="003F0034">
      <w:pPr>
        <w:ind w:left="1440"/>
      </w:pPr>
      <w:r>
        <w:t>"Act" means the Fire Investigation Act [425 ILCS 25].</w:t>
      </w:r>
    </w:p>
    <w:p w:rsidR="00FC4193" w:rsidRDefault="00FC4193" w:rsidP="00D21BAC"/>
    <w:p w:rsidR="00FC4193" w:rsidRDefault="00EF1C7C" w:rsidP="003F0034">
      <w:pPr>
        <w:ind w:left="1440"/>
      </w:pPr>
      <w:r w:rsidRPr="00EF1C7C">
        <w:t>"Assembly Occupancy" means an occupancy used:</w:t>
      </w:r>
      <w:r>
        <w:t xml:space="preserve"> </w:t>
      </w:r>
    </w:p>
    <w:p w:rsidR="00FC4193" w:rsidRDefault="00FC4193" w:rsidP="00D21BAC"/>
    <w:p w:rsidR="00FC4193" w:rsidRDefault="00EF1C7C" w:rsidP="00FC4193">
      <w:pPr>
        <w:ind w:left="2160"/>
      </w:pPr>
      <w:r>
        <w:t xml:space="preserve">for a gathering of 50 or more </w:t>
      </w:r>
      <w:r w:rsidRPr="00EF1C7C">
        <w:t xml:space="preserve">persons for deliberation, worship, entertainment, eating, drinking, amusement, awaiting transportation or similar uses; or </w:t>
      </w:r>
    </w:p>
    <w:p w:rsidR="00FC4193" w:rsidRDefault="00FC4193" w:rsidP="00D21BAC"/>
    <w:p w:rsidR="00EF1C7C" w:rsidRDefault="00EF1C7C" w:rsidP="00FC4193">
      <w:pPr>
        <w:ind w:left="2160"/>
      </w:pPr>
      <w:r w:rsidRPr="00EF1C7C">
        <w:t>as a special amusement building, regardless of occupant load.</w:t>
      </w:r>
    </w:p>
    <w:p w:rsidR="00EF1C7C" w:rsidRPr="00EF1C7C" w:rsidRDefault="00EF1C7C" w:rsidP="00D21BAC"/>
    <w:p w:rsidR="00EF1C7C" w:rsidRPr="00EF1C7C" w:rsidRDefault="00EF1C7C" w:rsidP="003F0034">
      <w:pPr>
        <w:ind w:left="1440"/>
      </w:pPr>
      <w:r>
        <w:t>"Authority Having Jurisdiction"</w:t>
      </w:r>
      <w:r w:rsidRPr="00EF1C7C">
        <w:t xml:space="preserve"> </w:t>
      </w:r>
      <w:r w:rsidR="00FC4193">
        <w:t>or "</w:t>
      </w:r>
      <w:r w:rsidRPr="00EF1C7C">
        <w:t>AHJ</w:t>
      </w:r>
      <w:r w:rsidR="00FC4193">
        <w:t>"</w:t>
      </w:r>
      <w:r w:rsidRPr="00EF1C7C">
        <w:t xml:space="preserve"> means OSFM and </w:t>
      </w:r>
      <w:r w:rsidR="00FC4193">
        <w:t>l</w:t>
      </w:r>
      <w:r w:rsidRPr="00EF1C7C">
        <w:t xml:space="preserve">ocal </w:t>
      </w:r>
      <w:r w:rsidR="00FC4193">
        <w:t>government a</w:t>
      </w:r>
      <w:r w:rsidRPr="00EF1C7C">
        <w:t>uthorities.</w:t>
      </w:r>
    </w:p>
    <w:p w:rsidR="00EF1C7C" w:rsidRPr="00EF1C7C" w:rsidRDefault="00EF1C7C" w:rsidP="00D21BAC"/>
    <w:p w:rsidR="00EF1C7C" w:rsidRDefault="00EF1C7C" w:rsidP="003F0034">
      <w:pPr>
        <w:ind w:left="1440"/>
      </w:pPr>
      <w:r w:rsidRPr="00EF1C7C">
        <w:t>"Fire Safety Evaluation System" means a fire risk indexing approach to determining equivalencies to NFPA 101 for certain occupancies.</w:t>
      </w:r>
    </w:p>
    <w:p w:rsidR="00EF1C7C" w:rsidRPr="00EF1C7C" w:rsidRDefault="00EF1C7C" w:rsidP="00D21BAC"/>
    <w:p w:rsidR="00EF1C7C" w:rsidRDefault="00EF1C7C" w:rsidP="003F0034">
      <w:pPr>
        <w:ind w:left="1440"/>
      </w:pPr>
      <w:r w:rsidRPr="00EF1C7C">
        <w:t xml:space="preserve">"Local Government Authorities" means those organizations </w:t>
      </w:r>
      <w:r w:rsidR="00FC4193">
        <w:t>that</w:t>
      </w:r>
      <w:r w:rsidRPr="00EF1C7C">
        <w:t xml:space="preserve"> are the political governing unit of a county, district or municipality </w:t>
      </w:r>
      <w:r w:rsidR="00FC4193">
        <w:t>that</w:t>
      </w:r>
      <w:r w:rsidRPr="00EF1C7C">
        <w:t xml:space="preserve"> enforce laws, regulations or ordinances within their specific geographical area.</w:t>
      </w:r>
    </w:p>
    <w:p w:rsidR="00EF1C7C" w:rsidRPr="00EF1C7C" w:rsidRDefault="00EF1C7C" w:rsidP="00D21BAC"/>
    <w:p w:rsidR="00EF1C7C" w:rsidRDefault="00EF1C7C" w:rsidP="003F0034">
      <w:pPr>
        <w:ind w:left="1440"/>
      </w:pPr>
      <w:r w:rsidRPr="00EF1C7C">
        <w:t>"NFPA" means the National Fire Protection Association.</w:t>
      </w:r>
    </w:p>
    <w:p w:rsidR="00EF1C7C" w:rsidRPr="00EF1C7C" w:rsidRDefault="00EF1C7C" w:rsidP="00D21BAC"/>
    <w:p w:rsidR="00EF1C7C" w:rsidRDefault="00EF1C7C" w:rsidP="003F0034">
      <w:pPr>
        <w:ind w:left="1440"/>
      </w:pPr>
      <w:r w:rsidRPr="00EF1C7C">
        <w:t xml:space="preserve">"OSFM" means the Office of the State Fire Marshal. </w:t>
      </w:r>
    </w:p>
    <w:p w:rsidR="00EF1C7C" w:rsidRPr="00EF1C7C" w:rsidRDefault="00EF1C7C" w:rsidP="00D21BAC"/>
    <w:p w:rsidR="00EF1C7C" w:rsidRDefault="00EF1C7C" w:rsidP="003F0034">
      <w:pPr>
        <w:ind w:left="1440"/>
      </w:pPr>
      <w:r w:rsidRPr="00EF1C7C">
        <w:t xml:space="preserve">"Permanently Moored Craft" </w:t>
      </w:r>
      <w:r w:rsidR="00FC4193">
        <w:t>or "</w:t>
      </w:r>
      <w:r w:rsidRPr="00EF1C7C">
        <w:t>PMC</w:t>
      </w:r>
      <w:r w:rsidR="00FC4193">
        <w:t>"</w:t>
      </w:r>
      <w:r w:rsidRPr="00EF1C7C">
        <w:t xml:space="preserve"> </w:t>
      </w:r>
      <w:r w:rsidR="00FC4193">
        <w:t>(</w:t>
      </w:r>
      <w:r w:rsidRPr="00EF1C7C">
        <w:t>formerl</w:t>
      </w:r>
      <w:r w:rsidR="00FC4193">
        <w:t>y referred to in OSFM rules as permanently moored v</w:t>
      </w:r>
      <w:r w:rsidRPr="00EF1C7C">
        <w:t>essel or PMV</w:t>
      </w:r>
      <w:r w:rsidR="00FC4193">
        <w:t>)</w:t>
      </w:r>
      <w:r w:rsidRPr="00EF1C7C">
        <w:t xml:space="preserve"> means any ship, barge or other craft permanently fixed to a foundation or mooring </w:t>
      </w:r>
      <w:r w:rsidR="00FC4193">
        <w:t>that</w:t>
      </w:r>
      <w:r w:rsidRPr="00EF1C7C">
        <w:t>, by virtue of its design and mooring arrangement, lacks the practical capability of being used as transportation on the water.  By definition, as a matter of federal law</w:t>
      </w:r>
      <w:r w:rsidR="00FC4193">
        <w:t xml:space="preserve"> </w:t>
      </w:r>
      <w:r w:rsidR="00FC4193" w:rsidRPr="00EF1C7C">
        <w:t>(1 USC 3)</w:t>
      </w:r>
      <w:r w:rsidRPr="00EF1C7C">
        <w:t>, these craft are not vessels for purposes of admiralty jurisdiction and are, thus, not directly subject to Coast Guard regulation or inspection</w:t>
      </w:r>
      <w:r w:rsidRPr="00FC4193">
        <w:t>.  (See: Stewart v. Dutra Construction Co.</w:t>
      </w:r>
      <w:r w:rsidR="00FC4193">
        <w:t>;</w:t>
      </w:r>
      <w:r w:rsidRPr="00EF1C7C">
        <w:t xml:space="preserve"> 543 U.S. 481, 494 (2005); U.S. Dep</w:t>
      </w:r>
      <w:r w:rsidR="00FC4193">
        <w:t>artment</w:t>
      </w:r>
      <w:r w:rsidRPr="00EF1C7C">
        <w:t xml:space="preserve"> of Homeland Security, Coast Guard, Notice of Policy on Craft Routinely Operated Dockside</w:t>
      </w:r>
      <w:r w:rsidR="00FC4193">
        <w:t>;</w:t>
      </w:r>
      <w:r w:rsidRPr="00EF1C7C">
        <w:t xml:space="preserve"> 74 Fed. Reg. 21814 (May 11, 2009)</w:t>
      </w:r>
      <w:r w:rsidR="00FC4193">
        <w:t>.</w:t>
      </w:r>
      <w:r w:rsidRPr="00EF1C7C">
        <w:t>)</w:t>
      </w:r>
    </w:p>
    <w:p w:rsidR="00EF1C7C" w:rsidRPr="00EF1C7C" w:rsidRDefault="00EF1C7C" w:rsidP="00D21BAC"/>
    <w:p w:rsidR="00EF1C7C" w:rsidRDefault="00EF1C7C" w:rsidP="003F0034">
      <w:pPr>
        <w:ind w:left="1440"/>
      </w:pPr>
      <w:r w:rsidRPr="00EF1C7C">
        <w:t>"State Fire Marshal" means the Illinois State Fire Marshal and his or her deputies, inspectors or designees.</w:t>
      </w:r>
    </w:p>
    <w:p w:rsidR="00EF1C7C" w:rsidRPr="00EF1C7C" w:rsidRDefault="00EF1C7C" w:rsidP="00D21BAC">
      <w:bookmarkStart w:id="0" w:name="_GoBack"/>
      <w:bookmarkEnd w:id="0"/>
    </w:p>
    <w:p w:rsidR="00EF1C7C" w:rsidRPr="00EF1C7C" w:rsidRDefault="00EF1C7C" w:rsidP="003F0034">
      <w:pPr>
        <w:ind w:left="1440"/>
      </w:pPr>
      <w:r w:rsidRPr="00EF1C7C">
        <w:t>"Third-Party Examiner" means an independent third-party individual who meets the qualifications set forth in Section 149.80 and 46 CFR 71.50-1.</w:t>
      </w:r>
    </w:p>
    <w:sectPr w:rsidR="00EF1C7C" w:rsidRPr="00EF1C7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BDF" w:rsidRDefault="00986BDF">
      <w:r>
        <w:separator/>
      </w:r>
    </w:p>
  </w:endnote>
  <w:endnote w:type="continuationSeparator" w:id="0">
    <w:p w:rsidR="00986BDF" w:rsidRDefault="0098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BDF" w:rsidRDefault="00986BDF">
      <w:r>
        <w:separator/>
      </w:r>
    </w:p>
  </w:footnote>
  <w:footnote w:type="continuationSeparator" w:id="0">
    <w:p w:rsidR="00986BDF" w:rsidRDefault="00986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D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4FDE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03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1272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A6B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BDF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1BAC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C7C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193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95327-B0C1-4262-98CA-EA22375E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C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1C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8</cp:revision>
  <dcterms:created xsi:type="dcterms:W3CDTF">2018-12-17T19:01:00Z</dcterms:created>
  <dcterms:modified xsi:type="dcterms:W3CDTF">2019-12-23T22:47:00Z</dcterms:modified>
</cp:coreProperties>
</file>