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510F6" w:rsidRPr="00935A8C" w:rsidRDefault="00D510F6" w:rsidP="00D510F6">
      <w:pPr>
        <w:jc w:val="center"/>
      </w:pPr>
      <w:r>
        <w:t>SUBPART F:  SERVICE CORPORATION AND OPERATING SUBSIDIARIES</w:t>
      </w:r>
    </w:p>
    <w:sectPr w:rsidR="00D510F6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186">
      <w:r>
        <w:separator/>
      </w:r>
    </w:p>
  </w:endnote>
  <w:endnote w:type="continuationSeparator" w:id="0">
    <w:p w:rsidR="00000000" w:rsidRDefault="0048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186">
      <w:r>
        <w:separator/>
      </w:r>
    </w:p>
  </w:footnote>
  <w:footnote w:type="continuationSeparator" w:id="0">
    <w:p w:rsidR="00000000" w:rsidRDefault="0048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26BC"/>
    <w:rsid w:val="000C20EF"/>
    <w:rsid w:val="000D225F"/>
    <w:rsid w:val="00136E4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87186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10F6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