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9C" w:rsidRDefault="00BE439C" w:rsidP="00BE439C">
      <w:pPr>
        <w:widowControl w:val="0"/>
        <w:autoSpaceDE w:val="0"/>
        <w:autoSpaceDN w:val="0"/>
        <w:adjustRightInd w:val="0"/>
      </w:pPr>
      <w:bookmarkStart w:id="0" w:name="_GoBack"/>
      <w:bookmarkEnd w:id="0"/>
    </w:p>
    <w:p w:rsidR="00BE439C" w:rsidRDefault="00BE439C" w:rsidP="00BE439C">
      <w:pPr>
        <w:widowControl w:val="0"/>
        <w:autoSpaceDE w:val="0"/>
        <w:autoSpaceDN w:val="0"/>
        <w:adjustRightInd w:val="0"/>
      </w:pPr>
      <w:r>
        <w:rPr>
          <w:b/>
          <w:bCs/>
        </w:rPr>
        <w:t>Section 500.590  Authority of Board Members</w:t>
      </w:r>
      <w:r>
        <w:t xml:space="preserve"> </w:t>
      </w:r>
    </w:p>
    <w:p w:rsidR="00BE439C" w:rsidRDefault="00BE439C" w:rsidP="00BE439C">
      <w:pPr>
        <w:widowControl w:val="0"/>
        <w:autoSpaceDE w:val="0"/>
        <w:autoSpaceDN w:val="0"/>
        <w:adjustRightInd w:val="0"/>
      </w:pPr>
    </w:p>
    <w:p w:rsidR="00BE439C" w:rsidRDefault="00BE439C" w:rsidP="00BE439C">
      <w:pPr>
        <w:widowControl w:val="0"/>
        <w:autoSpaceDE w:val="0"/>
        <w:autoSpaceDN w:val="0"/>
        <w:adjustRightInd w:val="0"/>
      </w:pPr>
      <w:r>
        <w:t xml:space="preserve">Any Board member present at the hearing may advise the Hearing Officer and may interrogate witnesses but shall not have the authority to rule on objections or motions or to overrule the Hearing Officer during the hearing. </w:t>
      </w:r>
    </w:p>
    <w:sectPr w:rsidR="00BE439C" w:rsidSect="00BE43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39C"/>
    <w:rsid w:val="0011331B"/>
    <w:rsid w:val="00124551"/>
    <w:rsid w:val="00272A0A"/>
    <w:rsid w:val="005C3366"/>
    <w:rsid w:val="00BE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