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F3" w:rsidRDefault="00A645F3" w:rsidP="00A645F3">
      <w:pPr>
        <w:widowControl w:val="0"/>
        <w:autoSpaceDE w:val="0"/>
        <w:autoSpaceDN w:val="0"/>
        <w:adjustRightInd w:val="0"/>
      </w:pPr>
      <w:bookmarkStart w:id="0" w:name="_GoBack"/>
      <w:bookmarkEnd w:id="0"/>
    </w:p>
    <w:p w:rsidR="00A645F3" w:rsidRDefault="00A645F3" w:rsidP="00A645F3">
      <w:pPr>
        <w:widowControl w:val="0"/>
        <w:autoSpaceDE w:val="0"/>
        <w:autoSpaceDN w:val="0"/>
        <w:adjustRightInd w:val="0"/>
      </w:pPr>
      <w:r>
        <w:rPr>
          <w:b/>
          <w:bCs/>
        </w:rPr>
        <w:t>Section 125.10  Authority</w:t>
      </w:r>
      <w:r>
        <w:t xml:space="preserve"> </w:t>
      </w:r>
    </w:p>
    <w:p w:rsidR="00A645F3" w:rsidRDefault="00A645F3" w:rsidP="00A645F3">
      <w:pPr>
        <w:widowControl w:val="0"/>
        <w:autoSpaceDE w:val="0"/>
        <w:autoSpaceDN w:val="0"/>
        <w:adjustRightInd w:val="0"/>
      </w:pPr>
    </w:p>
    <w:p w:rsidR="00A645F3" w:rsidRDefault="00A645F3" w:rsidP="00A645F3">
      <w:pPr>
        <w:widowControl w:val="0"/>
        <w:autoSpaceDE w:val="0"/>
        <w:autoSpaceDN w:val="0"/>
        <w:adjustRightInd w:val="0"/>
      </w:pPr>
      <w:r>
        <w:t xml:space="preserve">This Part is issued by the Director of the Department of Financial Institutions (hereinafter referred to as the "Director") pursuant to Section 19.3 of "An Act in relation to the definitions, licensing and regulations of community currency exchanges and ambulatory currency exchanges and the operators and employees thereof, and to make an appropriation therefor, and to provide penalties and remedies for the violation thereof" (Ill. Rev. Stat. 1981, ch. 17, par. 4838), herinafter called the Act, and Sections 5-35, 5-145 and 1-65 of the Illinois Administrative Procedure Act (Ill. Rev. Stat. 1991, ch. 127, pars. 1005-35, 1005-145 and 1001-65). </w:t>
      </w:r>
    </w:p>
    <w:p w:rsidR="00A645F3" w:rsidRDefault="00A645F3" w:rsidP="00A645F3">
      <w:pPr>
        <w:widowControl w:val="0"/>
        <w:autoSpaceDE w:val="0"/>
        <w:autoSpaceDN w:val="0"/>
        <w:adjustRightInd w:val="0"/>
      </w:pPr>
    </w:p>
    <w:p w:rsidR="00A645F3" w:rsidRDefault="00A645F3" w:rsidP="00A645F3">
      <w:pPr>
        <w:widowControl w:val="0"/>
        <w:autoSpaceDE w:val="0"/>
        <w:autoSpaceDN w:val="0"/>
        <w:adjustRightInd w:val="0"/>
        <w:ind w:left="1440" w:hanging="720"/>
      </w:pPr>
      <w:r>
        <w:t xml:space="preserve">(Source:  Amended at 9 Ill. Reg. 12284, effective July 30, 1985) </w:t>
      </w:r>
    </w:p>
    <w:sectPr w:rsidR="00A645F3" w:rsidSect="00A645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45F3"/>
    <w:rsid w:val="003259F1"/>
    <w:rsid w:val="004C7568"/>
    <w:rsid w:val="005C3366"/>
    <w:rsid w:val="00A645F3"/>
    <w:rsid w:val="00D3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