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01" w:rsidRDefault="00110801" w:rsidP="0032171B">
      <w:pPr>
        <w:rPr>
          <w:b/>
          <w:bCs/>
        </w:rPr>
      </w:pPr>
      <w:bookmarkStart w:id="0" w:name="_GoBack"/>
      <w:bookmarkEnd w:id="0"/>
    </w:p>
    <w:p w:rsidR="0032171B" w:rsidRPr="0032171B" w:rsidRDefault="0032171B" w:rsidP="0032171B">
      <w:pPr>
        <w:rPr>
          <w:b/>
          <w:bCs/>
        </w:rPr>
      </w:pPr>
      <w:r w:rsidRPr="0032171B">
        <w:rPr>
          <w:b/>
          <w:bCs/>
        </w:rPr>
        <w:t xml:space="preserve">Section </w:t>
      </w:r>
      <w:r w:rsidR="001922EF">
        <w:rPr>
          <w:b/>
          <w:bCs/>
          <w:color w:val="000000"/>
        </w:rPr>
        <w:t>1662</w:t>
      </w:r>
      <w:r w:rsidRPr="0032171B">
        <w:rPr>
          <w:b/>
          <w:bCs/>
        </w:rPr>
        <w:t>.105</w:t>
      </w:r>
      <w:r w:rsidR="00110801">
        <w:rPr>
          <w:b/>
          <w:bCs/>
        </w:rPr>
        <w:t xml:space="preserve">  </w:t>
      </w:r>
      <w:r w:rsidRPr="0032171B">
        <w:rPr>
          <w:b/>
          <w:bCs/>
        </w:rPr>
        <w:t>Applicability</w:t>
      </w:r>
    </w:p>
    <w:p w:rsidR="0032171B" w:rsidRPr="0032171B" w:rsidRDefault="0032171B" w:rsidP="0032171B"/>
    <w:p w:rsidR="0032171B" w:rsidRPr="0032171B" w:rsidRDefault="0032171B" w:rsidP="00C02C9A">
      <w:r w:rsidRPr="0032171B">
        <w:rPr>
          <w:bCs/>
        </w:rPr>
        <w:t>T</w:t>
      </w:r>
      <w:r w:rsidRPr="0032171B">
        <w:t xml:space="preserve">he costs set forth in this Part may be collected from any person who is: </w:t>
      </w:r>
    </w:p>
    <w:p w:rsidR="0032171B" w:rsidRPr="0032171B" w:rsidRDefault="0032171B" w:rsidP="0032171B"/>
    <w:p w:rsidR="0032171B" w:rsidRPr="0032171B" w:rsidRDefault="0032171B" w:rsidP="0032171B">
      <w:pPr>
        <w:ind w:left="1440" w:hanging="720"/>
      </w:pPr>
      <w:r w:rsidRPr="0032171B">
        <w:t>a)</w:t>
      </w:r>
      <w:r w:rsidRPr="0032171B">
        <w:tab/>
        <w:t xml:space="preserve">a responsible party with respect to the release or substantial threat of release for which notice is given pursuant to Section 25d-3 of the Act; or </w:t>
      </w:r>
    </w:p>
    <w:p w:rsidR="0032171B" w:rsidRPr="0032171B" w:rsidRDefault="0032171B" w:rsidP="0032171B"/>
    <w:p w:rsidR="0032171B" w:rsidRPr="0032171B" w:rsidRDefault="0032171B" w:rsidP="0032171B">
      <w:pPr>
        <w:ind w:left="1440" w:hanging="720"/>
      </w:pPr>
      <w:r w:rsidRPr="0032171B">
        <w:t>b)</w:t>
      </w:r>
      <w:r w:rsidRPr="0032171B">
        <w:tab/>
        <w:t>a remedial applicant that has agreed to such costs under 35 Ill. Adm. Code 740.305(a)(6) when the Agency has determined that notice must be given pursuan</w:t>
      </w:r>
      <w:r w:rsidR="00B42BB7">
        <w:t xml:space="preserve">t to Section 25d-3 of the Act. </w:t>
      </w:r>
    </w:p>
    <w:sectPr w:rsidR="0032171B" w:rsidRPr="0032171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0ACB">
      <w:r>
        <w:separator/>
      </w:r>
    </w:p>
  </w:endnote>
  <w:endnote w:type="continuationSeparator" w:id="0">
    <w:p w:rsidR="00000000" w:rsidRDefault="0019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0ACB">
      <w:r>
        <w:separator/>
      </w:r>
    </w:p>
  </w:footnote>
  <w:footnote w:type="continuationSeparator" w:id="0">
    <w:p w:rsidR="00000000" w:rsidRDefault="00190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10801"/>
    <w:rsid w:val="001327E2"/>
    <w:rsid w:val="00190ACB"/>
    <w:rsid w:val="001922EF"/>
    <w:rsid w:val="00195E31"/>
    <w:rsid w:val="001C7D95"/>
    <w:rsid w:val="001E3074"/>
    <w:rsid w:val="00225354"/>
    <w:rsid w:val="002462D9"/>
    <w:rsid w:val="002524EC"/>
    <w:rsid w:val="002568D2"/>
    <w:rsid w:val="002A643F"/>
    <w:rsid w:val="0032171B"/>
    <w:rsid w:val="00337CEB"/>
    <w:rsid w:val="0034056C"/>
    <w:rsid w:val="00360900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42BB7"/>
    <w:rsid w:val="00B516F7"/>
    <w:rsid w:val="00B71177"/>
    <w:rsid w:val="00C02C9A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