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CB" w:rsidRDefault="00903DCB" w:rsidP="00903DCB">
      <w:pPr>
        <w:spacing w:line="250" w:lineRule="atLeast"/>
        <w:jc w:val="both"/>
        <w:rPr>
          <w:b/>
          <w:noProof w:val="0"/>
          <w:sz w:val="24"/>
          <w:szCs w:val="24"/>
        </w:rPr>
      </w:pPr>
    </w:p>
    <w:p w:rsidR="00903DCB" w:rsidRPr="00903DCB" w:rsidRDefault="00903DCB" w:rsidP="00903DCB">
      <w:pPr>
        <w:spacing w:line="250" w:lineRule="atLeast"/>
        <w:jc w:val="both"/>
        <w:rPr>
          <w:b/>
          <w:noProof w:val="0"/>
          <w:sz w:val="24"/>
          <w:szCs w:val="24"/>
        </w:rPr>
      </w:pPr>
      <w:r w:rsidRPr="00903DCB">
        <w:rPr>
          <w:b/>
          <w:noProof w:val="0"/>
          <w:sz w:val="24"/>
          <w:szCs w:val="24"/>
        </w:rPr>
        <w:t>Section 1500.55</w:t>
      </w:r>
      <w:r w:rsidR="00CA5CE2">
        <w:rPr>
          <w:b/>
          <w:noProof w:val="0"/>
          <w:sz w:val="24"/>
          <w:szCs w:val="24"/>
        </w:rPr>
        <w:t xml:space="preserve"> </w:t>
      </w:r>
      <w:r w:rsidRPr="00903DCB">
        <w:rPr>
          <w:b/>
          <w:noProof w:val="0"/>
          <w:sz w:val="24"/>
          <w:szCs w:val="24"/>
        </w:rPr>
        <w:t xml:space="preserve"> Drycleaning Solvent Tax</w:t>
      </w:r>
    </w:p>
    <w:p w:rsidR="00903DCB" w:rsidRPr="00903DCB" w:rsidRDefault="00903DCB" w:rsidP="00903DCB">
      <w:pPr>
        <w:spacing w:line="250" w:lineRule="atLeast"/>
        <w:jc w:val="both"/>
        <w:rPr>
          <w:noProof w:val="0"/>
          <w:sz w:val="24"/>
          <w:szCs w:val="24"/>
        </w:rPr>
      </w:pPr>
    </w:p>
    <w:p w:rsidR="00CA5CE2" w:rsidRDefault="00903DCB" w:rsidP="00AD395F">
      <w:pPr>
        <w:ind w:left="1440" w:hanging="720"/>
        <w:rPr>
          <w:sz w:val="24"/>
          <w:szCs w:val="24"/>
        </w:rPr>
      </w:pPr>
      <w:r w:rsidRPr="00AD395F">
        <w:rPr>
          <w:sz w:val="24"/>
          <w:szCs w:val="24"/>
        </w:rPr>
        <w:t>a)</w:t>
      </w:r>
      <w:r w:rsidRPr="00AD395F">
        <w:rPr>
          <w:sz w:val="24"/>
          <w:szCs w:val="24"/>
        </w:rPr>
        <w:tab/>
      </w:r>
      <w:r w:rsidRPr="00CA5CE2">
        <w:rPr>
          <w:i/>
          <w:sz w:val="24"/>
          <w:szCs w:val="24"/>
        </w:rPr>
        <w:t xml:space="preserve">On or after </w:t>
      </w:r>
      <w:smartTag w:uri="urn:schemas-microsoft-com:office:smarttags" w:element="date">
        <w:smartTagPr>
          <w:attr w:name="Year" w:val="1998"/>
          <w:attr w:name="Day" w:val="1"/>
          <w:attr w:name="Month" w:val="1"/>
        </w:smartTagPr>
        <w:r w:rsidRPr="00CA5CE2">
          <w:rPr>
            <w:i/>
            <w:sz w:val="24"/>
            <w:szCs w:val="24"/>
          </w:rPr>
          <w:t>January 1, 1998</w:t>
        </w:r>
      </w:smartTag>
      <w:r w:rsidRPr="00CA5CE2">
        <w:rPr>
          <w:i/>
          <w:sz w:val="24"/>
          <w:szCs w:val="24"/>
        </w:rPr>
        <w:t>, a tax is imposed on the use of a drycleaning solvent by a person engaged in the business of operating a drycleaning facility in this State at the rate of</w:t>
      </w:r>
      <w:r w:rsidR="00CA5CE2">
        <w:rPr>
          <w:sz w:val="24"/>
          <w:szCs w:val="24"/>
        </w:rPr>
        <w:t>:</w:t>
      </w:r>
    </w:p>
    <w:p w:rsidR="00CA5CE2" w:rsidRDefault="00CA5CE2" w:rsidP="00AD395F">
      <w:pPr>
        <w:ind w:left="1440" w:hanging="720"/>
        <w:rPr>
          <w:sz w:val="24"/>
          <w:szCs w:val="24"/>
        </w:rPr>
      </w:pPr>
    </w:p>
    <w:p w:rsidR="00CA5CE2" w:rsidRDefault="00CA5CE2" w:rsidP="00CA5CE2">
      <w:pPr>
        <w:ind w:left="2166" w:hanging="726"/>
        <w:rPr>
          <w:i/>
          <w:sz w:val="24"/>
          <w:szCs w:val="24"/>
        </w:rPr>
      </w:pPr>
      <w:r>
        <w:rPr>
          <w:sz w:val="24"/>
          <w:szCs w:val="24"/>
        </w:rPr>
        <w:t>1)</w:t>
      </w:r>
      <w:r>
        <w:rPr>
          <w:sz w:val="24"/>
          <w:szCs w:val="24"/>
        </w:rPr>
        <w:tab/>
      </w:r>
      <w:r w:rsidR="00903DCB" w:rsidRPr="00CA5CE2">
        <w:rPr>
          <w:sz w:val="24"/>
          <w:szCs w:val="24"/>
        </w:rPr>
        <w:t>$10</w:t>
      </w:r>
      <w:r w:rsidR="00903DCB" w:rsidRPr="00CA5CE2">
        <w:rPr>
          <w:i/>
          <w:sz w:val="24"/>
          <w:szCs w:val="24"/>
        </w:rPr>
        <w:t xml:space="preserve"> per gallon of perchloroethylene or other chlorinated drycleaning solvent used in drycleaning operations</w:t>
      </w:r>
      <w:r w:rsidRPr="00CA5CE2">
        <w:rPr>
          <w:i/>
          <w:sz w:val="24"/>
          <w:szCs w:val="24"/>
        </w:rPr>
        <w:t>;</w:t>
      </w:r>
      <w:r w:rsidR="00903DCB" w:rsidRPr="00CA5CE2">
        <w:rPr>
          <w:i/>
          <w:sz w:val="24"/>
          <w:szCs w:val="24"/>
        </w:rPr>
        <w:t xml:space="preserve"> </w:t>
      </w:r>
    </w:p>
    <w:p w:rsidR="00CA5CE2" w:rsidRDefault="00CA5CE2" w:rsidP="00CA5CE2">
      <w:pPr>
        <w:ind w:left="2166" w:hanging="726"/>
        <w:rPr>
          <w:i/>
          <w:sz w:val="24"/>
          <w:szCs w:val="24"/>
        </w:rPr>
      </w:pPr>
    </w:p>
    <w:p w:rsidR="00CA5CE2" w:rsidRDefault="00CA5CE2" w:rsidP="00CA5CE2">
      <w:pPr>
        <w:ind w:left="2166" w:hanging="726"/>
        <w:rPr>
          <w:i/>
          <w:sz w:val="24"/>
          <w:szCs w:val="24"/>
        </w:rPr>
      </w:pPr>
      <w:r>
        <w:rPr>
          <w:sz w:val="24"/>
          <w:szCs w:val="24"/>
        </w:rPr>
        <w:t>2)</w:t>
      </w:r>
      <w:r>
        <w:rPr>
          <w:sz w:val="24"/>
          <w:szCs w:val="24"/>
        </w:rPr>
        <w:tab/>
      </w:r>
      <w:r w:rsidR="00903DCB" w:rsidRPr="00CA5CE2">
        <w:rPr>
          <w:sz w:val="24"/>
          <w:szCs w:val="24"/>
        </w:rPr>
        <w:t>$2</w:t>
      </w:r>
      <w:r w:rsidR="00903DCB" w:rsidRPr="00CA5CE2">
        <w:rPr>
          <w:i/>
          <w:sz w:val="24"/>
          <w:szCs w:val="24"/>
        </w:rPr>
        <w:t xml:space="preserve"> per gallon of petroleum-based drycleaning solven</w:t>
      </w:r>
      <w:r w:rsidR="007D2FEE">
        <w:rPr>
          <w:i/>
          <w:sz w:val="24"/>
          <w:szCs w:val="24"/>
        </w:rPr>
        <w:t>t</w:t>
      </w:r>
      <w:r>
        <w:rPr>
          <w:i/>
          <w:sz w:val="24"/>
          <w:szCs w:val="24"/>
        </w:rPr>
        <w:t>;</w:t>
      </w:r>
      <w:r w:rsidR="00903DCB" w:rsidRPr="00CA5CE2">
        <w:rPr>
          <w:i/>
          <w:sz w:val="24"/>
          <w:szCs w:val="24"/>
        </w:rPr>
        <w:t xml:space="preserve"> and </w:t>
      </w:r>
    </w:p>
    <w:p w:rsidR="00CA5CE2" w:rsidRDefault="00CA5CE2" w:rsidP="00CA5CE2">
      <w:pPr>
        <w:ind w:left="2166" w:hanging="726"/>
        <w:rPr>
          <w:i/>
          <w:sz w:val="24"/>
          <w:szCs w:val="24"/>
        </w:rPr>
      </w:pPr>
    </w:p>
    <w:p w:rsidR="00903DCB" w:rsidRPr="00AD395F" w:rsidRDefault="00CA5CE2" w:rsidP="00CA5CE2">
      <w:pPr>
        <w:ind w:left="2166" w:hanging="726"/>
        <w:rPr>
          <w:sz w:val="24"/>
          <w:szCs w:val="24"/>
        </w:rPr>
      </w:pPr>
      <w:r>
        <w:rPr>
          <w:sz w:val="24"/>
          <w:szCs w:val="24"/>
        </w:rPr>
        <w:t>3)</w:t>
      </w:r>
      <w:r>
        <w:rPr>
          <w:sz w:val="24"/>
          <w:szCs w:val="24"/>
        </w:rPr>
        <w:tab/>
      </w:r>
      <w:r w:rsidR="00903DCB" w:rsidRPr="00CA5CE2">
        <w:rPr>
          <w:i/>
          <w:sz w:val="24"/>
          <w:szCs w:val="24"/>
        </w:rPr>
        <w:t xml:space="preserve">$1.75 per gallon of green solvents, unless the green solvent is used at a virgin facility, in which case the rate is $.35 per gallon. </w:t>
      </w:r>
      <w:r w:rsidR="00570ACA">
        <w:rPr>
          <w:i/>
          <w:sz w:val="24"/>
          <w:szCs w:val="24"/>
        </w:rPr>
        <w:t xml:space="preserve"> </w:t>
      </w:r>
      <w:r w:rsidR="00903DCB" w:rsidRPr="00CA5CE2">
        <w:rPr>
          <w:i/>
          <w:sz w:val="24"/>
          <w:szCs w:val="24"/>
        </w:rPr>
        <w:t>All drycleaning solvents shall be considered chlorinated solvents unless the Council determines that the solvents are petroleum-based solvents or green solvents.</w:t>
      </w:r>
      <w:r w:rsidR="00903DCB" w:rsidRPr="00AD395F">
        <w:rPr>
          <w:sz w:val="24"/>
          <w:szCs w:val="24"/>
        </w:rPr>
        <w:t xml:space="preserve"> </w:t>
      </w:r>
      <w:r w:rsidR="00CD0819">
        <w:rPr>
          <w:sz w:val="24"/>
          <w:szCs w:val="24"/>
        </w:rPr>
        <w:t xml:space="preserve"> </w:t>
      </w:r>
      <w:r w:rsidR="00903DCB" w:rsidRPr="00AD395F">
        <w:rPr>
          <w:sz w:val="24"/>
          <w:szCs w:val="24"/>
        </w:rPr>
        <w:t>(Section 65(a) of the Act)</w:t>
      </w:r>
    </w:p>
    <w:p w:rsidR="00903DCB" w:rsidRPr="00AD395F" w:rsidRDefault="00903DCB" w:rsidP="00AD395F">
      <w:pPr>
        <w:rPr>
          <w:sz w:val="24"/>
          <w:szCs w:val="24"/>
        </w:rPr>
      </w:pPr>
    </w:p>
    <w:p w:rsidR="00903DCB" w:rsidRPr="00AD395F" w:rsidRDefault="00903DCB" w:rsidP="00AD395F">
      <w:pPr>
        <w:ind w:left="1440" w:hanging="720"/>
        <w:rPr>
          <w:sz w:val="24"/>
          <w:szCs w:val="24"/>
        </w:rPr>
      </w:pPr>
      <w:r w:rsidRPr="00AD395F">
        <w:rPr>
          <w:sz w:val="24"/>
          <w:szCs w:val="24"/>
        </w:rPr>
        <w:t>b)</w:t>
      </w:r>
      <w:r w:rsidRPr="00AD395F">
        <w:rPr>
          <w:sz w:val="24"/>
          <w:szCs w:val="24"/>
        </w:rPr>
        <w:tab/>
        <w:t>In determining if a drycleaning solvent is a green solvent, the manufacturer and/or distributor of the solvent must present to the Council the solvent</w:t>
      </w:r>
      <w:r w:rsidR="007B1C5B">
        <w:rPr>
          <w:sz w:val="24"/>
          <w:szCs w:val="24"/>
        </w:rPr>
        <w:t>'</w:t>
      </w:r>
      <w:r w:rsidRPr="00AD395F">
        <w:rPr>
          <w:sz w:val="24"/>
          <w:szCs w:val="24"/>
        </w:rPr>
        <w:t>s material safety data sheet, the material safety data sheet of the detergents used in conjunction with the solvent</w:t>
      </w:r>
      <w:r w:rsidR="00CA5CE2">
        <w:rPr>
          <w:sz w:val="24"/>
          <w:szCs w:val="24"/>
        </w:rPr>
        <w:t>,</w:t>
      </w:r>
      <w:r w:rsidRPr="00AD395F">
        <w:rPr>
          <w:sz w:val="24"/>
          <w:szCs w:val="24"/>
        </w:rPr>
        <w:t xml:space="preserve"> and such other information the Council deems necessary to determine if the solvent should be classified as a green solvent.</w:t>
      </w:r>
    </w:p>
    <w:p w:rsidR="00903DCB" w:rsidRPr="0069682D" w:rsidRDefault="00903DCB" w:rsidP="00AD395F">
      <w:pPr>
        <w:rPr>
          <w:sz w:val="24"/>
          <w:szCs w:val="24"/>
        </w:rPr>
      </w:pPr>
    </w:p>
    <w:p w:rsidR="0069682D" w:rsidRPr="0069682D" w:rsidRDefault="0069682D" w:rsidP="0069682D">
      <w:pPr>
        <w:ind w:left="1440" w:hanging="720"/>
        <w:rPr>
          <w:sz w:val="24"/>
          <w:szCs w:val="24"/>
        </w:rPr>
      </w:pPr>
      <w:r w:rsidRPr="0069682D">
        <w:rPr>
          <w:sz w:val="24"/>
          <w:szCs w:val="24"/>
        </w:rPr>
        <w:t>c)</w:t>
      </w:r>
      <w:r>
        <w:rPr>
          <w:sz w:val="24"/>
          <w:szCs w:val="24"/>
        </w:rPr>
        <w:tab/>
      </w:r>
      <w:r w:rsidRPr="0069682D">
        <w:rPr>
          <w:sz w:val="24"/>
          <w:szCs w:val="24"/>
        </w:rPr>
        <w:t>In accordance with this Section, the Council has determined the following solvents should be classified as a green solvent:</w:t>
      </w:r>
    </w:p>
    <w:p w:rsidR="0069682D" w:rsidRPr="0069682D" w:rsidRDefault="0069682D" w:rsidP="0069682D">
      <w:pPr>
        <w:ind w:left="1440" w:hanging="720"/>
        <w:rPr>
          <w:sz w:val="24"/>
          <w:szCs w:val="24"/>
        </w:rPr>
      </w:pPr>
    </w:p>
    <w:p w:rsidR="0069682D" w:rsidRPr="0069682D" w:rsidRDefault="0069682D" w:rsidP="0069682D">
      <w:pPr>
        <w:ind w:left="1440"/>
        <w:rPr>
          <w:sz w:val="24"/>
          <w:szCs w:val="24"/>
        </w:rPr>
      </w:pPr>
      <w:r w:rsidRPr="0069682D">
        <w:rPr>
          <w:sz w:val="24"/>
          <w:szCs w:val="24"/>
        </w:rPr>
        <w:t>1)</w:t>
      </w:r>
      <w:r>
        <w:rPr>
          <w:sz w:val="24"/>
          <w:szCs w:val="24"/>
        </w:rPr>
        <w:tab/>
      </w:r>
      <w:r w:rsidRPr="0069682D">
        <w:rPr>
          <w:sz w:val="24"/>
          <w:szCs w:val="24"/>
        </w:rPr>
        <w:t>Carbon Dioxide (CO</w:t>
      </w:r>
      <w:r w:rsidRPr="00215A27">
        <w:rPr>
          <w:sz w:val="24"/>
          <w:szCs w:val="24"/>
          <w:vertAlign w:val="subscript"/>
        </w:rPr>
        <w:t>2</w:t>
      </w:r>
      <w:r w:rsidRPr="0069682D">
        <w:rPr>
          <w:sz w:val="24"/>
          <w:szCs w:val="24"/>
        </w:rPr>
        <w:t>)</w:t>
      </w:r>
    </w:p>
    <w:p w:rsidR="0069682D" w:rsidRPr="0069682D" w:rsidRDefault="0069682D" w:rsidP="0069682D">
      <w:pPr>
        <w:ind w:left="-720"/>
        <w:rPr>
          <w:sz w:val="24"/>
          <w:szCs w:val="24"/>
        </w:rPr>
      </w:pPr>
    </w:p>
    <w:p w:rsidR="0069682D" w:rsidRDefault="0069682D" w:rsidP="0069682D">
      <w:pPr>
        <w:ind w:left="1440"/>
        <w:rPr>
          <w:sz w:val="24"/>
          <w:szCs w:val="24"/>
        </w:rPr>
      </w:pPr>
      <w:r w:rsidRPr="0069682D">
        <w:rPr>
          <w:sz w:val="24"/>
          <w:szCs w:val="24"/>
        </w:rPr>
        <w:t>2)</w:t>
      </w:r>
      <w:r>
        <w:rPr>
          <w:sz w:val="24"/>
          <w:szCs w:val="24"/>
        </w:rPr>
        <w:tab/>
      </w:r>
      <w:r w:rsidRPr="0069682D">
        <w:rPr>
          <w:sz w:val="24"/>
          <w:szCs w:val="24"/>
        </w:rPr>
        <w:t>Propylene Glycol Ether DPnB</w:t>
      </w:r>
    </w:p>
    <w:p w:rsidR="00CD0819" w:rsidRDefault="00CD0819" w:rsidP="0069682D">
      <w:pPr>
        <w:ind w:left="1440"/>
        <w:rPr>
          <w:sz w:val="24"/>
          <w:szCs w:val="24"/>
        </w:rPr>
      </w:pPr>
    </w:p>
    <w:p w:rsidR="00CD0819" w:rsidRPr="0069682D" w:rsidRDefault="00CD0819" w:rsidP="0069682D">
      <w:pPr>
        <w:ind w:left="1440"/>
        <w:rPr>
          <w:sz w:val="24"/>
          <w:szCs w:val="24"/>
        </w:rPr>
      </w:pPr>
      <w:r>
        <w:rPr>
          <w:sz w:val="24"/>
          <w:szCs w:val="24"/>
        </w:rPr>
        <w:t>3)</w:t>
      </w:r>
      <w:r>
        <w:rPr>
          <w:sz w:val="24"/>
          <w:szCs w:val="24"/>
        </w:rPr>
        <w:tab/>
        <w:t>Green Earth</w:t>
      </w:r>
    </w:p>
    <w:p w:rsidR="0069682D" w:rsidRPr="002D769C" w:rsidRDefault="0069682D" w:rsidP="002D769C">
      <w:pPr>
        <w:ind w:left="720"/>
        <w:rPr>
          <w:sz w:val="24"/>
          <w:szCs w:val="24"/>
        </w:rPr>
      </w:pPr>
    </w:p>
    <w:p w:rsidR="002D769C" w:rsidRPr="002D769C" w:rsidRDefault="002D769C" w:rsidP="002D769C">
      <w:pPr>
        <w:ind w:left="1440" w:hanging="720"/>
        <w:rPr>
          <w:rFonts w:eastAsia="Batang"/>
          <w:sz w:val="24"/>
          <w:szCs w:val="24"/>
        </w:rPr>
      </w:pPr>
      <w:r w:rsidRPr="002D769C">
        <w:rPr>
          <w:sz w:val="24"/>
          <w:szCs w:val="24"/>
        </w:rPr>
        <w:t>d)</w:t>
      </w:r>
      <w:r w:rsidRPr="002D769C">
        <w:rPr>
          <w:sz w:val="24"/>
          <w:szCs w:val="24"/>
        </w:rPr>
        <w:tab/>
      </w:r>
      <w:r w:rsidRPr="002D769C">
        <w:rPr>
          <w:rFonts w:eastAsia="Batang"/>
          <w:i/>
          <w:sz w:val="24"/>
          <w:szCs w:val="24"/>
        </w:rPr>
        <w:t>On or before the 25</w:t>
      </w:r>
      <w:r w:rsidRPr="00255A8E">
        <w:rPr>
          <w:rFonts w:eastAsia="Batang"/>
          <w:i/>
          <w:sz w:val="24"/>
          <w:szCs w:val="24"/>
          <w:vertAlign w:val="superscript"/>
        </w:rPr>
        <w:t>th</w:t>
      </w:r>
      <w:r w:rsidRPr="002D769C">
        <w:rPr>
          <w:rFonts w:eastAsia="Batang"/>
          <w:i/>
          <w:sz w:val="24"/>
          <w:szCs w:val="24"/>
        </w:rPr>
        <w:t xml:space="preserve"> day of the 1</w:t>
      </w:r>
      <w:r w:rsidRPr="00685C18">
        <w:rPr>
          <w:rFonts w:eastAsia="Batang"/>
          <w:i/>
          <w:sz w:val="24"/>
          <w:szCs w:val="24"/>
          <w:vertAlign w:val="superscript"/>
        </w:rPr>
        <w:t>st</w:t>
      </w:r>
      <w:r w:rsidRPr="002D769C">
        <w:rPr>
          <w:rFonts w:eastAsia="Batang"/>
          <w:i/>
          <w:sz w:val="24"/>
          <w:szCs w:val="24"/>
        </w:rPr>
        <w:t xml:space="preserve"> month following the end of the calendar quarter, a seller of drycleaning solvents who has collected a tax pursuant to th</w:t>
      </w:r>
      <w:r w:rsidR="00685C18">
        <w:rPr>
          <w:rFonts w:eastAsia="Batang"/>
          <w:i/>
          <w:sz w:val="24"/>
          <w:szCs w:val="24"/>
        </w:rPr>
        <w:t>e</w:t>
      </w:r>
      <w:r w:rsidRPr="002D769C">
        <w:rPr>
          <w:rFonts w:eastAsia="Batang"/>
          <w:i/>
          <w:sz w:val="24"/>
          <w:szCs w:val="24"/>
        </w:rPr>
        <w:t xml:space="preserve"> Act during the previous calendar quarter, or a purchaser or end user of drycleaning solvents required to submit the tax directly to the Department, shall file a</w:t>
      </w:r>
      <w:r w:rsidRPr="002D769C">
        <w:rPr>
          <w:rFonts w:eastAsia="Batang"/>
          <w:sz w:val="24"/>
          <w:szCs w:val="24"/>
        </w:rPr>
        <w:t xml:space="preserve"> DS-1 Form and DS-7 Form (prescribed by the Department of Revenue) </w:t>
      </w:r>
      <w:r w:rsidRPr="002D769C">
        <w:rPr>
          <w:rFonts w:eastAsia="Batang"/>
          <w:i/>
          <w:sz w:val="24"/>
          <w:szCs w:val="24"/>
        </w:rPr>
        <w:t>with the Department of Revenue. The Department of Revenue shall report quarterly to the Council the volume of drycleaning solvent purchased for the quarter by each licensed drycleaner. Each seller of drycleaning solvent maintaining a place of business in this State who is required or authorized to collect the tax imposed by th</w:t>
      </w:r>
      <w:r w:rsidR="00685C18">
        <w:rPr>
          <w:rFonts w:eastAsia="Batang"/>
          <w:i/>
          <w:sz w:val="24"/>
          <w:szCs w:val="24"/>
        </w:rPr>
        <w:t>e</w:t>
      </w:r>
      <w:r w:rsidRPr="002D769C">
        <w:rPr>
          <w:rFonts w:eastAsia="Batang"/>
          <w:i/>
          <w:sz w:val="24"/>
          <w:szCs w:val="24"/>
        </w:rPr>
        <w:t xml:space="preserve"> Act shall pay to the Department the amount of the tax at the time when he or she is required to file his or her return for the period during which the tax was collected. Purchasers or end users remitting the tax directly to the Department shall file a</w:t>
      </w:r>
      <w:r w:rsidRPr="002D769C">
        <w:rPr>
          <w:rFonts w:eastAsia="Batang"/>
          <w:sz w:val="24"/>
          <w:szCs w:val="24"/>
        </w:rPr>
        <w:t xml:space="preserve"> DS-1 Form </w:t>
      </w:r>
      <w:r w:rsidRPr="002D769C">
        <w:rPr>
          <w:rFonts w:eastAsia="Batang"/>
          <w:i/>
          <w:sz w:val="24"/>
          <w:szCs w:val="24"/>
        </w:rPr>
        <w:t xml:space="preserve">with the Department of Revenue and pay the tax so </w:t>
      </w:r>
      <w:r w:rsidRPr="002D769C">
        <w:rPr>
          <w:rFonts w:eastAsia="Batang"/>
          <w:i/>
          <w:sz w:val="24"/>
          <w:szCs w:val="24"/>
        </w:rPr>
        <w:lastRenderedPageBreak/>
        <w:t>incurred by the purchaser or end user during the preceding calendar quarter.  Except as provided in this Section, the seller of drycleaning solvents filing the return under this Section shall, at the time of filing the return, pay to the Department the amount of tax imposed by th</w:t>
      </w:r>
      <w:r w:rsidR="00685C18">
        <w:rPr>
          <w:rFonts w:eastAsia="Batang"/>
          <w:i/>
          <w:sz w:val="24"/>
          <w:szCs w:val="24"/>
        </w:rPr>
        <w:t>e</w:t>
      </w:r>
      <w:r w:rsidRPr="002D769C">
        <w:rPr>
          <w:rFonts w:eastAsia="Batang"/>
          <w:i/>
          <w:sz w:val="24"/>
          <w:szCs w:val="24"/>
        </w:rPr>
        <w:t xml:space="preserve"> Act less a discount of 1.75%, or $5 per calendar year, whichever is greater. Failure to timely file the returns and provide to the Department the data requested under th</w:t>
      </w:r>
      <w:r w:rsidR="00685C18">
        <w:rPr>
          <w:rFonts w:eastAsia="Batang"/>
          <w:i/>
          <w:sz w:val="24"/>
          <w:szCs w:val="24"/>
        </w:rPr>
        <w:t>e</w:t>
      </w:r>
      <w:r w:rsidRPr="002D769C">
        <w:rPr>
          <w:rFonts w:eastAsia="Batang"/>
          <w:i/>
          <w:sz w:val="24"/>
          <w:szCs w:val="24"/>
        </w:rPr>
        <w:t xml:space="preserve"> Act will result in disallowance of the reimbursement discount.</w:t>
      </w:r>
      <w:r w:rsidRPr="002D769C">
        <w:rPr>
          <w:rFonts w:eastAsia="Batang"/>
          <w:sz w:val="24"/>
          <w:szCs w:val="24"/>
        </w:rPr>
        <w:t xml:space="preserve"> </w:t>
      </w:r>
      <w:r>
        <w:rPr>
          <w:rFonts w:eastAsia="Batang"/>
          <w:sz w:val="24"/>
          <w:szCs w:val="24"/>
        </w:rPr>
        <w:t xml:space="preserve"> </w:t>
      </w:r>
      <w:r w:rsidRPr="002D769C">
        <w:rPr>
          <w:rFonts w:eastAsia="Batang"/>
          <w:sz w:val="24"/>
          <w:szCs w:val="24"/>
        </w:rPr>
        <w:t>(Section 65(f) of the Act) Failure to timely file the returns and provide the required information requested by the Department of Revenue on the DS-1 Form or the DS-7 Form or failure to properly and correctly complete the returns and all supporting schedules will also result in assessment of a civil penalty of $500 per return.</w:t>
      </w:r>
    </w:p>
    <w:p w:rsidR="002D769C" w:rsidRPr="002D769C" w:rsidRDefault="002D769C" w:rsidP="002D769C">
      <w:pPr>
        <w:ind w:left="720"/>
        <w:rPr>
          <w:rFonts w:eastAsia="Batang"/>
          <w:sz w:val="24"/>
          <w:szCs w:val="24"/>
        </w:rPr>
      </w:pPr>
    </w:p>
    <w:p w:rsidR="002D769C" w:rsidRPr="002D769C" w:rsidRDefault="002D769C" w:rsidP="002D769C">
      <w:pPr>
        <w:ind w:left="1440" w:hanging="720"/>
        <w:rPr>
          <w:rFonts w:eastAsia="Batang"/>
          <w:sz w:val="24"/>
          <w:szCs w:val="24"/>
        </w:rPr>
      </w:pPr>
      <w:r w:rsidRPr="002D769C">
        <w:rPr>
          <w:rFonts w:eastAsia="Batang"/>
          <w:sz w:val="24"/>
          <w:szCs w:val="24"/>
        </w:rPr>
        <w:t>e)</w:t>
      </w:r>
      <w:r w:rsidRPr="002D769C">
        <w:rPr>
          <w:rFonts w:eastAsia="Batang"/>
          <w:sz w:val="24"/>
          <w:szCs w:val="24"/>
        </w:rPr>
        <w:tab/>
      </w:r>
      <w:r w:rsidRPr="002D769C">
        <w:rPr>
          <w:rFonts w:eastAsia="Batang"/>
          <w:i/>
          <w:sz w:val="24"/>
          <w:szCs w:val="24"/>
        </w:rPr>
        <w:t xml:space="preserve">On and after </w:t>
      </w:r>
      <w:smartTag w:uri="urn:schemas-microsoft-com:office:smarttags" w:element="date">
        <w:smartTagPr>
          <w:attr w:name="Year" w:val="1998"/>
          <w:attr w:name="Day" w:val="1"/>
          <w:attr w:name="Month" w:val="1"/>
          <w:attr w:name="ls" w:val="trans"/>
        </w:smartTagPr>
        <w:r w:rsidRPr="002D769C">
          <w:rPr>
            <w:rFonts w:eastAsia="Batang"/>
            <w:i/>
            <w:sz w:val="24"/>
            <w:szCs w:val="24"/>
          </w:rPr>
          <w:t>January 1, 1998</w:t>
        </w:r>
      </w:smartTag>
      <w:r w:rsidRPr="002D769C">
        <w:rPr>
          <w:rFonts w:eastAsia="Batang"/>
          <w:i/>
          <w:sz w:val="24"/>
          <w:szCs w:val="24"/>
        </w:rPr>
        <w:t>, no person shall knowingly sell or transfer drycleaning solvent to an operator of a drycleaning facility that is not licensed by the Council under Section 60</w:t>
      </w:r>
      <w:r w:rsidR="00685C18" w:rsidRPr="00342BEF">
        <w:rPr>
          <w:rFonts w:eastAsia="Batang"/>
          <w:sz w:val="24"/>
          <w:szCs w:val="24"/>
        </w:rPr>
        <w:t xml:space="preserve"> of</w:t>
      </w:r>
      <w:r w:rsidR="00685C18">
        <w:rPr>
          <w:rFonts w:eastAsia="Batang"/>
          <w:i/>
          <w:sz w:val="24"/>
          <w:szCs w:val="24"/>
        </w:rPr>
        <w:t xml:space="preserve"> </w:t>
      </w:r>
      <w:r w:rsidR="00685C18" w:rsidRPr="00342BEF">
        <w:rPr>
          <w:rFonts w:eastAsia="Batang"/>
          <w:sz w:val="24"/>
          <w:szCs w:val="24"/>
        </w:rPr>
        <w:t>the</w:t>
      </w:r>
      <w:r w:rsidR="00685C18">
        <w:rPr>
          <w:rFonts w:eastAsia="Batang"/>
          <w:i/>
          <w:sz w:val="24"/>
          <w:szCs w:val="24"/>
        </w:rPr>
        <w:t xml:space="preserve"> Act</w:t>
      </w:r>
      <w:r w:rsidRPr="002D769C">
        <w:rPr>
          <w:rFonts w:eastAsia="Batang"/>
          <w:i/>
          <w:sz w:val="24"/>
          <w:szCs w:val="24"/>
        </w:rPr>
        <w:t>.</w:t>
      </w:r>
      <w:r w:rsidRPr="002D769C">
        <w:rPr>
          <w:rFonts w:eastAsia="Batang"/>
          <w:sz w:val="24"/>
          <w:szCs w:val="24"/>
        </w:rPr>
        <w:t xml:space="preserve"> (Section 65(h) of the Act) </w:t>
      </w:r>
      <w:r w:rsidRPr="002D769C">
        <w:rPr>
          <w:rFonts w:eastAsia="Batang"/>
          <w:i/>
          <w:sz w:val="24"/>
          <w:szCs w:val="24"/>
        </w:rPr>
        <w:t xml:space="preserve">Any person who violates </w:t>
      </w:r>
      <w:r w:rsidR="00026CBC" w:rsidRPr="00342BEF">
        <w:rPr>
          <w:rFonts w:eastAsia="Batang"/>
          <w:sz w:val="24"/>
          <w:szCs w:val="24"/>
        </w:rPr>
        <w:t>Section 65(d) of the Act</w:t>
      </w:r>
      <w:r w:rsidRPr="002D769C">
        <w:rPr>
          <w:rFonts w:eastAsia="Batang"/>
          <w:i/>
          <w:sz w:val="24"/>
          <w:szCs w:val="24"/>
        </w:rPr>
        <w:t xml:space="preserve"> </w:t>
      </w:r>
      <w:r w:rsidR="004A506B">
        <w:rPr>
          <w:rFonts w:eastAsia="Batang"/>
          <w:sz w:val="24"/>
          <w:szCs w:val="24"/>
        </w:rPr>
        <w:t xml:space="preserve">by providing a false certification </w:t>
      </w:r>
      <w:r w:rsidR="00932DF6">
        <w:rPr>
          <w:rFonts w:eastAsia="Batang"/>
          <w:sz w:val="24"/>
          <w:szCs w:val="24"/>
        </w:rPr>
        <w:t>or Section 65(h) of the Act</w:t>
      </w:r>
      <w:r w:rsidRPr="002D769C">
        <w:rPr>
          <w:rFonts w:eastAsia="Batang"/>
          <w:sz w:val="24"/>
          <w:szCs w:val="24"/>
        </w:rPr>
        <w:t xml:space="preserve"> by selling or delivering drycleaning solvent to an unlicensed drycleaner will be assessed a </w:t>
      </w:r>
      <w:r w:rsidRPr="002D769C">
        <w:rPr>
          <w:rFonts w:eastAsia="Batang"/>
          <w:i/>
          <w:sz w:val="24"/>
          <w:szCs w:val="24"/>
        </w:rPr>
        <w:t>$500</w:t>
      </w:r>
      <w:r w:rsidRPr="002D769C">
        <w:rPr>
          <w:rFonts w:eastAsia="Batang"/>
          <w:sz w:val="24"/>
          <w:szCs w:val="24"/>
        </w:rPr>
        <w:t xml:space="preserve"> </w:t>
      </w:r>
      <w:r w:rsidRPr="00685C18">
        <w:rPr>
          <w:rFonts w:eastAsia="Batang"/>
          <w:i/>
          <w:sz w:val="24"/>
          <w:szCs w:val="24"/>
        </w:rPr>
        <w:t xml:space="preserve">civil penalty </w:t>
      </w:r>
      <w:r w:rsidRPr="002D769C">
        <w:rPr>
          <w:rFonts w:eastAsia="Batang"/>
          <w:i/>
          <w:sz w:val="24"/>
          <w:szCs w:val="24"/>
        </w:rPr>
        <w:t>for the first violation</w:t>
      </w:r>
      <w:r w:rsidRPr="002D769C">
        <w:rPr>
          <w:rFonts w:eastAsia="Batang"/>
          <w:sz w:val="24"/>
          <w:szCs w:val="24"/>
        </w:rPr>
        <w:t xml:space="preserve"> and a </w:t>
      </w:r>
      <w:r w:rsidRPr="002D769C">
        <w:rPr>
          <w:rFonts w:eastAsia="Batang"/>
          <w:i/>
          <w:sz w:val="24"/>
          <w:szCs w:val="24"/>
        </w:rPr>
        <w:t>$5,</w:t>
      </w:r>
      <w:r w:rsidRPr="00685C18">
        <w:rPr>
          <w:rFonts w:eastAsia="Batang"/>
          <w:i/>
          <w:sz w:val="24"/>
          <w:szCs w:val="24"/>
        </w:rPr>
        <w:t>000 civil penalty</w:t>
      </w:r>
      <w:r w:rsidRPr="002D769C">
        <w:rPr>
          <w:rFonts w:eastAsia="Batang"/>
          <w:sz w:val="24"/>
          <w:szCs w:val="24"/>
        </w:rPr>
        <w:t xml:space="preserve"> </w:t>
      </w:r>
      <w:r w:rsidRPr="00E10989">
        <w:rPr>
          <w:rFonts w:eastAsia="Batang"/>
          <w:i/>
          <w:sz w:val="24"/>
          <w:szCs w:val="24"/>
        </w:rPr>
        <w:t>for the second</w:t>
      </w:r>
      <w:r w:rsidRPr="002D769C">
        <w:rPr>
          <w:rFonts w:eastAsia="Batang"/>
          <w:sz w:val="24"/>
          <w:szCs w:val="24"/>
        </w:rPr>
        <w:t xml:space="preserve"> and all </w:t>
      </w:r>
      <w:r w:rsidRPr="002D769C">
        <w:rPr>
          <w:rFonts w:eastAsia="Batang"/>
          <w:i/>
          <w:sz w:val="24"/>
          <w:szCs w:val="24"/>
        </w:rPr>
        <w:t>subsequent violations.</w:t>
      </w:r>
      <w:r w:rsidRPr="002D769C">
        <w:rPr>
          <w:rFonts w:eastAsia="Batang"/>
          <w:sz w:val="24"/>
          <w:szCs w:val="24"/>
        </w:rPr>
        <w:t xml:space="preserve"> </w:t>
      </w:r>
      <w:r>
        <w:rPr>
          <w:rFonts w:eastAsia="Batang"/>
          <w:sz w:val="24"/>
          <w:szCs w:val="24"/>
        </w:rPr>
        <w:t xml:space="preserve"> </w:t>
      </w:r>
      <w:r w:rsidRPr="002D769C">
        <w:rPr>
          <w:rFonts w:eastAsia="Batang"/>
          <w:sz w:val="24"/>
          <w:szCs w:val="24"/>
        </w:rPr>
        <w:t>(Section 69(b)(</w:t>
      </w:r>
      <w:r w:rsidR="00685C18">
        <w:rPr>
          <w:rFonts w:eastAsia="Batang"/>
          <w:sz w:val="24"/>
          <w:szCs w:val="24"/>
        </w:rPr>
        <w:t>2</w:t>
      </w:r>
      <w:r w:rsidRPr="002D769C">
        <w:rPr>
          <w:rFonts w:eastAsia="Batang"/>
          <w:sz w:val="24"/>
          <w:szCs w:val="24"/>
        </w:rPr>
        <w:t>) of the Act)</w:t>
      </w:r>
    </w:p>
    <w:p w:rsidR="002D769C" w:rsidRDefault="002D769C" w:rsidP="002D769C">
      <w:pPr>
        <w:ind w:left="720"/>
        <w:rPr>
          <w:rFonts w:eastAsia="Batang"/>
          <w:sz w:val="24"/>
          <w:szCs w:val="24"/>
        </w:rPr>
      </w:pPr>
    </w:p>
    <w:p w:rsidR="00A458E7" w:rsidRDefault="00A458E7" w:rsidP="00A458E7">
      <w:pPr>
        <w:ind w:left="1440"/>
        <w:rPr>
          <w:rFonts w:eastAsia="Batang"/>
          <w:sz w:val="24"/>
          <w:szCs w:val="24"/>
        </w:rPr>
      </w:pPr>
      <w:r>
        <w:rPr>
          <w:rFonts w:eastAsia="Batang"/>
          <w:sz w:val="24"/>
          <w:szCs w:val="24"/>
        </w:rPr>
        <w:t>AGENCY NOTE:  It is the Council's intent that the civil penalty authorized under 415 ILCS 135/65(b)(2) be set at the maximum allowed to discourage the sale and distribution of drycleaning solvent to unlicensed drycleaners.  In the event assessed civil penalties are litigated, the Council understands the courts may make other determinations as to the amount of the civil penalties imposed.</w:t>
      </w:r>
    </w:p>
    <w:p w:rsidR="00A458E7" w:rsidRPr="002D769C" w:rsidRDefault="00A458E7" w:rsidP="002D769C">
      <w:pPr>
        <w:ind w:left="720"/>
        <w:rPr>
          <w:rFonts w:eastAsia="Batang"/>
          <w:sz w:val="24"/>
          <w:szCs w:val="24"/>
        </w:rPr>
      </w:pPr>
    </w:p>
    <w:p w:rsidR="002D769C" w:rsidRPr="002D769C" w:rsidRDefault="002D769C" w:rsidP="002D769C">
      <w:pPr>
        <w:ind w:left="1440" w:hanging="720"/>
        <w:rPr>
          <w:rFonts w:eastAsia="Batang"/>
          <w:sz w:val="24"/>
          <w:szCs w:val="24"/>
        </w:rPr>
      </w:pPr>
      <w:r w:rsidRPr="002D769C">
        <w:rPr>
          <w:rFonts w:eastAsia="Batang"/>
          <w:sz w:val="24"/>
          <w:szCs w:val="24"/>
        </w:rPr>
        <w:t>f)</w:t>
      </w:r>
      <w:r w:rsidRPr="002D769C">
        <w:rPr>
          <w:rFonts w:eastAsia="Batang"/>
          <w:sz w:val="24"/>
          <w:szCs w:val="24"/>
        </w:rPr>
        <w:tab/>
      </w:r>
      <w:r w:rsidRPr="002D769C">
        <w:rPr>
          <w:rFonts w:eastAsia="Batang"/>
          <w:i/>
          <w:sz w:val="24"/>
          <w:szCs w:val="24"/>
        </w:rPr>
        <w:t>On or after January 1, 1998, no person shall engage in the business of selling drycleaning solvents in this State without a certificate of registration issued by the Department of Revenue.</w:t>
      </w:r>
      <w:r w:rsidRPr="002D769C">
        <w:rPr>
          <w:rFonts w:eastAsia="Batang"/>
          <w:sz w:val="24"/>
          <w:szCs w:val="24"/>
        </w:rPr>
        <w:t xml:space="preserve"> </w:t>
      </w:r>
      <w:r>
        <w:rPr>
          <w:rFonts w:eastAsia="Batang"/>
          <w:sz w:val="24"/>
          <w:szCs w:val="24"/>
        </w:rPr>
        <w:t xml:space="preserve"> </w:t>
      </w:r>
      <w:r w:rsidRPr="002D769C">
        <w:rPr>
          <w:rFonts w:eastAsia="Batang"/>
          <w:sz w:val="24"/>
          <w:szCs w:val="24"/>
        </w:rPr>
        <w:t xml:space="preserve">(Section 67 of the Act)  </w:t>
      </w:r>
      <w:r w:rsidRPr="002D769C">
        <w:rPr>
          <w:rFonts w:eastAsia="Batang"/>
          <w:i/>
          <w:sz w:val="24"/>
          <w:szCs w:val="24"/>
        </w:rPr>
        <w:t>Any person who violates Section 67 of th</w:t>
      </w:r>
      <w:r w:rsidR="00685C18">
        <w:rPr>
          <w:rFonts w:eastAsia="Batang"/>
          <w:i/>
          <w:sz w:val="24"/>
          <w:szCs w:val="24"/>
        </w:rPr>
        <w:t>e</w:t>
      </w:r>
      <w:r w:rsidRPr="002D769C">
        <w:rPr>
          <w:rFonts w:eastAsia="Batang"/>
          <w:i/>
          <w:sz w:val="24"/>
          <w:szCs w:val="24"/>
        </w:rPr>
        <w:t xml:space="preserve"> Act shall be liable for a civil penalty of $100 per day for each day the person is not registered to sell drycleaning solvents.</w:t>
      </w:r>
      <w:r w:rsidRPr="002D769C">
        <w:rPr>
          <w:rFonts w:eastAsia="Batang"/>
          <w:sz w:val="24"/>
          <w:szCs w:val="24"/>
        </w:rPr>
        <w:t xml:space="preserve"> </w:t>
      </w:r>
      <w:r>
        <w:rPr>
          <w:rFonts w:eastAsia="Batang"/>
          <w:sz w:val="24"/>
          <w:szCs w:val="24"/>
        </w:rPr>
        <w:t xml:space="preserve"> </w:t>
      </w:r>
      <w:r w:rsidRPr="002D769C">
        <w:rPr>
          <w:rFonts w:eastAsia="Batang"/>
          <w:sz w:val="24"/>
          <w:szCs w:val="24"/>
        </w:rPr>
        <w:t>(Section 69(b)(3) of the Act)</w:t>
      </w:r>
    </w:p>
    <w:p w:rsidR="002D769C" w:rsidRPr="002D769C" w:rsidRDefault="002D769C" w:rsidP="002D769C">
      <w:pPr>
        <w:rPr>
          <w:sz w:val="24"/>
          <w:szCs w:val="24"/>
        </w:rPr>
      </w:pPr>
    </w:p>
    <w:p w:rsidR="00F949C3" w:rsidRPr="00F949C3" w:rsidRDefault="00F949C3">
      <w:pPr>
        <w:pStyle w:val="JCARSourceNote"/>
        <w:ind w:left="720"/>
        <w:rPr>
          <w:sz w:val="24"/>
          <w:szCs w:val="24"/>
        </w:rPr>
      </w:pPr>
      <w:r w:rsidRPr="00F949C3">
        <w:rPr>
          <w:sz w:val="24"/>
          <w:szCs w:val="24"/>
        </w:rPr>
        <w:t xml:space="preserve">(Source:  Amended at 36 Ill. Reg. </w:t>
      </w:r>
      <w:r w:rsidR="00250975">
        <w:rPr>
          <w:sz w:val="24"/>
          <w:szCs w:val="24"/>
        </w:rPr>
        <w:t>18521</w:t>
      </w:r>
      <w:r w:rsidRPr="00F949C3">
        <w:rPr>
          <w:sz w:val="24"/>
          <w:szCs w:val="24"/>
        </w:rPr>
        <w:t xml:space="preserve">, effective </w:t>
      </w:r>
      <w:bookmarkStart w:id="0" w:name="_GoBack"/>
      <w:r w:rsidR="00250975">
        <w:rPr>
          <w:sz w:val="24"/>
          <w:szCs w:val="24"/>
        </w:rPr>
        <w:t>December 13, 2012</w:t>
      </w:r>
      <w:bookmarkEnd w:id="0"/>
      <w:r w:rsidRPr="00F949C3">
        <w:rPr>
          <w:sz w:val="24"/>
          <w:szCs w:val="24"/>
        </w:rPr>
        <w:t>)</w:t>
      </w:r>
    </w:p>
    <w:sectPr w:rsidR="00F949C3" w:rsidRPr="00F949C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43" w:rsidRDefault="00465D43">
      <w:r>
        <w:separator/>
      </w:r>
    </w:p>
  </w:endnote>
  <w:endnote w:type="continuationSeparator" w:id="0">
    <w:p w:rsidR="00465D43" w:rsidRDefault="0046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43" w:rsidRDefault="00465D43">
      <w:r>
        <w:separator/>
      </w:r>
    </w:p>
  </w:footnote>
  <w:footnote w:type="continuationSeparator" w:id="0">
    <w:p w:rsidR="00465D43" w:rsidRDefault="00465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D55EB"/>
    <w:multiLevelType w:val="hybridMultilevel"/>
    <w:tmpl w:val="E1700E3C"/>
    <w:lvl w:ilvl="0" w:tplc="8188BEC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551B283A"/>
    <w:multiLevelType w:val="hybridMultilevel"/>
    <w:tmpl w:val="7D92C9F0"/>
    <w:lvl w:ilvl="0" w:tplc="BC242C1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694E3031"/>
    <w:multiLevelType w:val="singleLevel"/>
    <w:tmpl w:val="2ABE423E"/>
    <w:lvl w:ilvl="0">
      <w:start w:val="1"/>
      <w:numFmt w:val="lowerLetter"/>
      <w:lvlText w:val="%1)"/>
      <w:legacy w:legacy="1" w:legacySpace="120" w:legacyIndent="540"/>
      <w:lvlJc w:val="left"/>
      <w:pPr>
        <w:ind w:left="1080" w:hanging="540"/>
      </w:pPr>
      <w:rPr>
        <w:i/>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CBC"/>
    <w:rsid w:val="00061FD4"/>
    <w:rsid w:val="000D225F"/>
    <w:rsid w:val="000D7FDD"/>
    <w:rsid w:val="000E6F3D"/>
    <w:rsid w:val="00136B47"/>
    <w:rsid w:val="00150267"/>
    <w:rsid w:val="00190C8C"/>
    <w:rsid w:val="001C41B1"/>
    <w:rsid w:val="001C7D95"/>
    <w:rsid w:val="001E3074"/>
    <w:rsid w:val="00215A27"/>
    <w:rsid w:val="00225354"/>
    <w:rsid w:val="002358D7"/>
    <w:rsid w:val="00250975"/>
    <w:rsid w:val="002524EC"/>
    <w:rsid w:val="00255A8E"/>
    <w:rsid w:val="002A643F"/>
    <w:rsid w:val="002D769C"/>
    <w:rsid w:val="002F3E15"/>
    <w:rsid w:val="00337CEB"/>
    <w:rsid w:val="00340835"/>
    <w:rsid w:val="00342BEF"/>
    <w:rsid w:val="00367A2E"/>
    <w:rsid w:val="003E1262"/>
    <w:rsid w:val="003F3A28"/>
    <w:rsid w:val="003F5FD7"/>
    <w:rsid w:val="00431CFE"/>
    <w:rsid w:val="004461A1"/>
    <w:rsid w:val="00465D43"/>
    <w:rsid w:val="004A506B"/>
    <w:rsid w:val="004D5CD6"/>
    <w:rsid w:val="004D73D3"/>
    <w:rsid w:val="005001C5"/>
    <w:rsid w:val="00522B8E"/>
    <w:rsid w:val="0052308E"/>
    <w:rsid w:val="00530BE1"/>
    <w:rsid w:val="00532CAE"/>
    <w:rsid w:val="00542E97"/>
    <w:rsid w:val="0056157E"/>
    <w:rsid w:val="0056501E"/>
    <w:rsid w:val="00570ACA"/>
    <w:rsid w:val="005F4571"/>
    <w:rsid w:val="00685C18"/>
    <w:rsid w:val="0069682D"/>
    <w:rsid w:val="006A2114"/>
    <w:rsid w:val="006D5961"/>
    <w:rsid w:val="006E64E3"/>
    <w:rsid w:val="00780733"/>
    <w:rsid w:val="007B1C5B"/>
    <w:rsid w:val="007C14B2"/>
    <w:rsid w:val="007D2FEE"/>
    <w:rsid w:val="00801D20"/>
    <w:rsid w:val="00825C45"/>
    <w:rsid w:val="008271B1"/>
    <w:rsid w:val="00837F88"/>
    <w:rsid w:val="00841CE1"/>
    <w:rsid w:val="0084781C"/>
    <w:rsid w:val="00874538"/>
    <w:rsid w:val="00881277"/>
    <w:rsid w:val="008A1DA1"/>
    <w:rsid w:val="008B1B71"/>
    <w:rsid w:val="008B4361"/>
    <w:rsid w:val="008B69C6"/>
    <w:rsid w:val="008D4EA0"/>
    <w:rsid w:val="00903DCB"/>
    <w:rsid w:val="00932DF6"/>
    <w:rsid w:val="00935A8C"/>
    <w:rsid w:val="00965A02"/>
    <w:rsid w:val="0098276C"/>
    <w:rsid w:val="00982D81"/>
    <w:rsid w:val="009C4011"/>
    <w:rsid w:val="009C4FD4"/>
    <w:rsid w:val="00A174BB"/>
    <w:rsid w:val="00A2265D"/>
    <w:rsid w:val="00A414BC"/>
    <w:rsid w:val="00A458E7"/>
    <w:rsid w:val="00A52EAC"/>
    <w:rsid w:val="00A600AA"/>
    <w:rsid w:val="00A62F7E"/>
    <w:rsid w:val="00AA29F1"/>
    <w:rsid w:val="00AB29C6"/>
    <w:rsid w:val="00AD395F"/>
    <w:rsid w:val="00AE120A"/>
    <w:rsid w:val="00AE1744"/>
    <w:rsid w:val="00AE5547"/>
    <w:rsid w:val="00B02776"/>
    <w:rsid w:val="00B07E7E"/>
    <w:rsid w:val="00B147D5"/>
    <w:rsid w:val="00B31598"/>
    <w:rsid w:val="00B35D67"/>
    <w:rsid w:val="00B516F7"/>
    <w:rsid w:val="00B66925"/>
    <w:rsid w:val="00B71177"/>
    <w:rsid w:val="00B876EC"/>
    <w:rsid w:val="00BF5EF1"/>
    <w:rsid w:val="00C4537A"/>
    <w:rsid w:val="00C742DE"/>
    <w:rsid w:val="00CA5CE2"/>
    <w:rsid w:val="00CC13F9"/>
    <w:rsid w:val="00CD0819"/>
    <w:rsid w:val="00CD3723"/>
    <w:rsid w:val="00D55B37"/>
    <w:rsid w:val="00D62188"/>
    <w:rsid w:val="00D735B8"/>
    <w:rsid w:val="00D80981"/>
    <w:rsid w:val="00D93C67"/>
    <w:rsid w:val="00E01B0D"/>
    <w:rsid w:val="00E10989"/>
    <w:rsid w:val="00E7288E"/>
    <w:rsid w:val="00E95503"/>
    <w:rsid w:val="00EA5AC3"/>
    <w:rsid w:val="00EB424E"/>
    <w:rsid w:val="00F21917"/>
    <w:rsid w:val="00F43DEE"/>
    <w:rsid w:val="00F57FE5"/>
    <w:rsid w:val="00F949C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DCB"/>
    <w:pPr>
      <w:overflowPunct w:val="0"/>
      <w:autoSpaceDE w:val="0"/>
      <w:autoSpaceDN w:val="0"/>
      <w:adjustRightInd w:val="0"/>
      <w:textAlignment w:val="baseline"/>
    </w:pPr>
    <w:rPr>
      <w:noProof/>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TMLCode">
    <w:name w:val="HTML Code"/>
    <w:basedOn w:val="DefaultParagraphFont"/>
    <w:rsid w:val="002D769C"/>
    <w:rPr>
      <w:rFonts w:ascii="Courier New" w:eastAsia="Batang"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DCB"/>
    <w:pPr>
      <w:overflowPunct w:val="0"/>
      <w:autoSpaceDE w:val="0"/>
      <w:autoSpaceDN w:val="0"/>
      <w:adjustRightInd w:val="0"/>
      <w:textAlignment w:val="baseline"/>
    </w:pPr>
    <w:rPr>
      <w:noProof/>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character" w:styleId="HTMLCode">
    <w:name w:val="HTML Code"/>
    <w:basedOn w:val="DefaultParagraphFont"/>
    <w:rsid w:val="002D769C"/>
    <w:rPr>
      <w:rFonts w:ascii="Courier New" w:eastAsia="Batang"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2012-10-30T20:31:00Z</dcterms:created>
  <dcterms:modified xsi:type="dcterms:W3CDTF">2012-12-21T20:49:00Z</dcterms:modified>
</cp:coreProperties>
</file>