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DC" w:rsidRDefault="00E375DC" w:rsidP="00E375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75DC" w:rsidRDefault="00E375DC" w:rsidP="00E375D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875.402  Reports</w:t>
      </w:r>
      <w:proofErr w:type="gramEnd"/>
      <w:r>
        <w:t xml:space="preserve"> </w:t>
      </w:r>
    </w:p>
    <w:p w:rsidR="00E375DC" w:rsidRDefault="00E375DC" w:rsidP="00E375DC">
      <w:pPr>
        <w:widowControl w:val="0"/>
        <w:autoSpaceDE w:val="0"/>
        <w:autoSpaceDN w:val="0"/>
        <w:adjustRightInd w:val="0"/>
      </w:pPr>
    </w:p>
    <w:p w:rsidR="00E375DC" w:rsidRDefault="00E375DC" w:rsidP="00E375DC">
      <w:pPr>
        <w:widowControl w:val="0"/>
        <w:autoSpaceDE w:val="0"/>
        <w:autoSpaceDN w:val="0"/>
        <w:adjustRightInd w:val="0"/>
      </w:pPr>
      <w:r>
        <w:t xml:space="preserve">The grantee shall prepare and file with the Agency a final report containing a summary of the work completed, a detailed evaluation of the project activities and impacts, and a summation of actual expenditures.  Failure to timely submit reports required by this grant offer may result in: </w:t>
      </w:r>
    </w:p>
    <w:p w:rsidR="0053374A" w:rsidRDefault="0053374A" w:rsidP="00E375DC">
      <w:pPr>
        <w:widowControl w:val="0"/>
        <w:autoSpaceDE w:val="0"/>
        <w:autoSpaceDN w:val="0"/>
        <w:adjustRightInd w:val="0"/>
      </w:pPr>
    </w:p>
    <w:p w:rsidR="00E375DC" w:rsidRDefault="00E375DC" w:rsidP="00E375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Withholding of grant funds; </w:t>
      </w:r>
    </w:p>
    <w:p w:rsidR="0053374A" w:rsidRDefault="0053374A" w:rsidP="00E375DC">
      <w:pPr>
        <w:widowControl w:val="0"/>
        <w:autoSpaceDE w:val="0"/>
        <w:autoSpaceDN w:val="0"/>
        <w:adjustRightInd w:val="0"/>
        <w:ind w:left="1440" w:hanging="720"/>
      </w:pPr>
    </w:p>
    <w:p w:rsidR="00E375DC" w:rsidRDefault="00E375DC" w:rsidP="00E375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Suspension of the grant; </w:t>
      </w:r>
    </w:p>
    <w:p w:rsidR="0053374A" w:rsidRDefault="0053374A" w:rsidP="00E375DC">
      <w:pPr>
        <w:widowControl w:val="0"/>
        <w:autoSpaceDE w:val="0"/>
        <w:autoSpaceDN w:val="0"/>
        <w:adjustRightInd w:val="0"/>
        <w:ind w:left="1440" w:hanging="720"/>
      </w:pPr>
    </w:p>
    <w:p w:rsidR="00E375DC" w:rsidRDefault="00E375DC" w:rsidP="00E375D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Termination of the grant; or </w:t>
      </w:r>
    </w:p>
    <w:p w:rsidR="0053374A" w:rsidRDefault="0053374A" w:rsidP="00E375DC">
      <w:pPr>
        <w:widowControl w:val="0"/>
        <w:autoSpaceDE w:val="0"/>
        <w:autoSpaceDN w:val="0"/>
        <w:adjustRightInd w:val="0"/>
        <w:ind w:left="1440" w:hanging="720"/>
      </w:pPr>
    </w:p>
    <w:p w:rsidR="00E375DC" w:rsidRDefault="00E375DC" w:rsidP="00E375D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Such other action as the Agency may be authorized to take. </w:t>
      </w:r>
    </w:p>
    <w:sectPr w:rsidR="00E375DC" w:rsidSect="00E375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75DC"/>
    <w:rsid w:val="0053374A"/>
    <w:rsid w:val="005C3366"/>
    <w:rsid w:val="0093199D"/>
    <w:rsid w:val="00E375DC"/>
    <w:rsid w:val="00EF72B7"/>
    <w:rsid w:val="00FC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875</vt:lpstr>
    </vt:vector>
  </TitlesOfParts>
  <Company>General Assembly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875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