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CD" w:rsidRDefault="00E83BCD" w:rsidP="00E83B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3BCD" w:rsidRDefault="00E83BCD" w:rsidP="00E83B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875.303  Statutory Conditions</w:t>
      </w:r>
      <w:r>
        <w:t xml:space="preserve"> </w:t>
      </w:r>
    </w:p>
    <w:p w:rsidR="00E83BCD" w:rsidRDefault="00E83BCD" w:rsidP="00E83BCD">
      <w:pPr>
        <w:widowControl w:val="0"/>
        <w:autoSpaceDE w:val="0"/>
        <w:autoSpaceDN w:val="0"/>
        <w:adjustRightInd w:val="0"/>
      </w:pPr>
    </w:p>
    <w:p w:rsidR="00E83BCD" w:rsidRDefault="00E83BCD" w:rsidP="00E83BCD">
      <w:pPr>
        <w:widowControl w:val="0"/>
        <w:autoSpaceDE w:val="0"/>
        <w:autoSpaceDN w:val="0"/>
        <w:adjustRightInd w:val="0"/>
      </w:pPr>
      <w:r>
        <w:t xml:space="preserve">The grantee is solely responsible for assuring compliance with all statutory requirements. </w:t>
      </w:r>
    </w:p>
    <w:sectPr w:rsidR="00E83BCD" w:rsidSect="00E83B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3BCD"/>
    <w:rsid w:val="00377A66"/>
    <w:rsid w:val="005C3366"/>
    <w:rsid w:val="00CF35A4"/>
    <w:rsid w:val="00E83BCD"/>
    <w:rsid w:val="00FB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875</vt:lpstr>
    </vt:vector>
  </TitlesOfParts>
  <Company>General Assembly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875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