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6C" w:rsidRDefault="00051F6C" w:rsidP="00051F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051F6C" w:rsidRDefault="00051F6C" w:rsidP="00051F6C">
      <w:pPr>
        <w:widowControl w:val="0"/>
        <w:autoSpaceDE w:val="0"/>
        <w:autoSpaceDN w:val="0"/>
        <w:adjustRightInd w:val="0"/>
        <w:jc w:val="center"/>
      </w:pPr>
    </w:p>
    <w:p w:rsidR="00051F6C" w:rsidRDefault="00051F6C" w:rsidP="00051F6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51F6C" w:rsidRDefault="00051F6C" w:rsidP="00051F6C">
      <w:pPr>
        <w:widowControl w:val="0"/>
        <w:autoSpaceDE w:val="0"/>
        <w:autoSpaceDN w:val="0"/>
        <w:adjustRightInd w:val="0"/>
        <w:ind w:left="1440" w:hanging="1440"/>
      </w:pPr>
      <w:r>
        <w:t>861.100</w:t>
      </w:r>
      <w:r>
        <w:tab/>
        <w:t xml:space="preserve">Purpose </w:t>
      </w:r>
    </w:p>
    <w:p w:rsidR="00051F6C" w:rsidRDefault="00051F6C" w:rsidP="00051F6C">
      <w:pPr>
        <w:widowControl w:val="0"/>
        <w:autoSpaceDE w:val="0"/>
        <w:autoSpaceDN w:val="0"/>
        <w:adjustRightInd w:val="0"/>
        <w:ind w:left="1440" w:hanging="1440"/>
      </w:pPr>
      <w:r>
        <w:t>861.110</w:t>
      </w:r>
      <w:r>
        <w:tab/>
        <w:t xml:space="preserve">Application </w:t>
      </w:r>
    </w:p>
    <w:p w:rsidR="00051F6C" w:rsidRDefault="00051F6C" w:rsidP="00051F6C">
      <w:pPr>
        <w:widowControl w:val="0"/>
        <w:autoSpaceDE w:val="0"/>
        <w:autoSpaceDN w:val="0"/>
        <w:adjustRightInd w:val="0"/>
        <w:ind w:left="1440" w:hanging="1440"/>
      </w:pPr>
      <w:r>
        <w:t>861.120</w:t>
      </w:r>
      <w:r>
        <w:tab/>
        <w:t xml:space="preserve">Definitions </w:t>
      </w:r>
    </w:p>
    <w:p w:rsidR="00051F6C" w:rsidRDefault="00051F6C" w:rsidP="00051F6C">
      <w:pPr>
        <w:widowControl w:val="0"/>
        <w:autoSpaceDE w:val="0"/>
        <w:autoSpaceDN w:val="0"/>
        <w:adjustRightInd w:val="0"/>
        <w:ind w:left="1440" w:hanging="1440"/>
      </w:pPr>
    </w:p>
    <w:p w:rsidR="00051F6C" w:rsidRDefault="00051F6C" w:rsidP="00051F6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PRIORITY FACTORS</w:t>
      </w:r>
    </w:p>
    <w:p w:rsidR="00051F6C" w:rsidRDefault="00051F6C" w:rsidP="00051F6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51F6C" w:rsidRDefault="00051F6C" w:rsidP="00051F6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51F6C" w:rsidRDefault="00051F6C" w:rsidP="00051F6C">
      <w:pPr>
        <w:widowControl w:val="0"/>
        <w:autoSpaceDE w:val="0"/>
        <w:autoSpaceDN w:val="0"/>
        <w:adjustRightInd w:val="0"/>
        <w:ind w:left="1440" w:hanging="1440"/>
      </w:pPr>
      <w:r>
        <w:t>861.200</w:t>
      </w:r>
      <w:r>
        <w:tab/>
        <w:t xml:space="preserve">Sites Eligible for Counsensual Removal Action </w:t>
      </w:r>
    </w:p>
    <w:p w:rsidR="00051F6C" w:rsidRDefault="00051F6C" w:rsidP="00051F6C">
      <w:pPr>
        <w:widowControl w:val="0"/>
        <w:autoSpaceDE w:val="0"/>
        <w:autoSpaceDN w:val="0"/>
        <w:adjustRightInd w:val="0"/>
        <w:ind w:left="1440" w:hanging="1440"/>
      </w:pPr>
      <w:r>
        <w:t>861.210</w:t>
      </w:r>
      <w:r>
        <w:tab/>
        <w:t xml:space="preserve">Determining Priority for Removal of Used and Waste Tires </w:t>
      </w:r>
    </w:p>
    <w:sectPr w:rsidR="00051F6C" w:rsidSect="00051F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1F6C"/>
    <w:rsid w:val="00051F6C"/>
    <w:rsid w:val="000E550E"/>
    <w:rsid w:val="008A1A81"/>
    <w:rsid w:val="00BF2AC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