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6" w:rsidRDefault="00774986" w:rsidP="007749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986" w:rsidRDefault="00774986" w:rsidP="007749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858.201  Applicability</w:t>
      </w:r>
      <w:r>
        <w:t xml:space="preserve"> </w:t>
      </w:r>
    </w:p>
    <w:p w:rsidR="00774986" w:rsidRDefault="00774986" w:rsidP="00774986">
      <w:pPr>
        <w:widowControl w:val="0"/>
        <w:autoSpaceDE w:val="0"/>
        <w:autoSpaceDN w:val="0"/>
        <w:adjustRightInd w:val="0"/>
      </w:pPr>
    </w:p>
    <w:p w:rsidR="00774986" w:rsidRDefault="00774986" w:rsidP="00774986">
      <w:pPr>
        <w:widowControl w:val="0"/>
        <w:autoSpaceDE w:val="0"/>
        <w:autoSpaceDN w:val="0"/>
        <w:adjustRightInd w:val="0"/>
      </w:pPr>
      <w:r>
        <w:t xml:space="preserve">The requirements of this Subpart apply to sanitary landfills where </w:t>
      </w:r>
      <w:r>
        <w:rPr>
          <w:i/>
          <w:iCs/>
        </w:rPr>
        <w:t>the owner or operator weighs the quantity of solid waste received with a device for which certification has been obtained under the Weights and Measures Act</w:t>
      </w:r>
      <w:r>
        <w:t xml:space="preserve"> </w:t>
      </w:r>
      <w:r w:rsidR="0082353C">
        <w:t>[225 ILCS 470]</w:t>
      </w:r>
      <w:r>
        <w:t xml:space="preserve"> (Section 22.15(b)(1) </w:t>
      </w:r>
      <w:r w:rsidR="0082353C">
        <w:t xml:space="preserve">and Section 22.44(b)(1) </w:t>
      </w:r>
      <w:r>
        <w:t xml:space="preserve">of the Act). </w:t>
      </w:r>
    </w:p>
    <w:p w:rsidR="00774986" w:rsidRDefault="00774986" w:rsidP="00774986">
      <w:pPr>
        <w:widowControl w:val="0"/>
        <w:autoSpaceDE w:val="0"/>
        <w:autoSpaceDN w:val="0"/>
        <w:adjustRightInd w:val="0"/>
      </w:pPr>
    </w:p>
    <w:p w:rsidR="0082353C" w:rsidRPr="00D55B37" w:rsidRDefault="008235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8654B">
        <w:t>1</w:t>
      </w:r>
      <w:r>
        <w:t xml:space="preserve"> I</w:t>
      </w:r>
      <w:r w:rsidRPr="00D55B37">
        <w:t xml:space="preserve">ll. Reg. </w:t>
      </w:r>
      <w:r w:rsidR="001F7C38">
        <w:t>5081</w:t>
      </w:r>
      <w:r w:rsidRPr="00D55B37">
        <w:t xml:space="preserve">, effective </w:t>
      </w:r>
      <w:r w:rsidR="001F7C38">
        <w:t>March 14, 2007</w:t>
      </w:r>
      <w:r w:rsidRPr="00D55B37">
        <w:t>)</w:t>
      </w:r>
    </w:p>
    <w:sectPr w:rsidR="0082353C" w:rsidRPr="00D55B37" w:rsidSect="007749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986"/>
    <w:rsid w:val="001F7C38"/>
    <w:rsid w:val="005C3366"/>
    <w:rsid w:val="005D34F4"/>
    <w:rsid w:val="006353DB"/>
    <w:rsid w:val="006C0594"/>
    <w:rsid w:val="00774986"/>
    <w:rsid w:val="0082353C"/>
    <w:rsid w:val="00A06040"/>
    <w:rsid w:val="00D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3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858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858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