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60" w:rsidRPr="004344CA" w:rsidRDefault="00617260" w:rsidP="00617260">
      <w:pPr>
        <w:rPr>
          <w:rFonts w:eastAsiaTheme="minorEastAsia"/>
        </w:rPr>
      </w:pPr>
    </w:p>
    <w:p w:rsidR="00617260" w:rsidRPr="004344CA" w:rsidRDefault="00617260" w:rsidP="00617260">
      <w:pPr>
        <w:rPr>
          <w:rFonts w:eastAsiaTheme="minorEastAsia"/>
        </w:rPr>
      </w:pPr>
      <w:r w:rsidRPr="004344CA">
        <w:rPr>
          <w:rFonts w:eastAsiaTheme="minorEastAsia"/>
          <w:b/>
        </w:rPr>
        <w:t>Section 845.510  Hydrologic and Hydraulic Capacity Requirements for CCR Surface</w:t>
      </w:r>
      <w:r w:rsidRPr="004344CA">
        <w:rPr>
          <w:rFonts w:eastAsiaTheme="minorEastAsia"/>
        </w:rPr>
        <w:t xml:space="preserve"> </w:t>
      </w:r>
      <w:r w:rsidRPr="004344CA">
        <w:rPr>
          <w:rFonts w:eastAsiaTheme="minorEastAsia"/>
          <w:b/>
        </w:rPr>
        <w:t>Impoundments</w:t>
      </w:r>
    </w:p>
    <w:p w:rsidR="00617260" w:rsidRPr="004344CA" w:rsidRDefault="00617260" w:rsidP="00617260">
      <w:pPr>
        <w:rPr>
          <w:rFonts w:eastAsiaTheme="minorEastAsia"/>
        </w:rPr>
      </w:pPr>
    </w:p>
    <w:p w:rsidR="00617260" w:rsidRPr="004344CA" w:rsidRDefault="00617260" w:rsidP="00617260">
      <w:pPr>
        <w:ind w:left="1440" w:hanging="720"/>
        <w:rPr>
          <w:rFonts w:eastAsiaTheme="minorEastAsia"/>
        </w:rPr>
      </w:pPr>
      <w:r w:rsidRPr="004344CA">
        <w:rPr>
          <w:rFonts w:eastAsiaTheme="minorEastAsia"/>
        </w:rPr>
        <w:t>a)</w:t>
      </w:r>
      <w:r w:rsidRPr="004344CA">
        <w:rPr>
          <w:rFonts w:eastAsiaTheme="minorEastAsia"/>
        </w:rPr>
        <w:tab/>
        <w:t>The owner or operator of an existing or new CCR surface impoundment or any lateral expansion of a CCR surface impoundment must design, construct, operate, and maintain an inflow design flood control system as specified in subsections (a)(1) and (2).</w:t>
      </w:r>
    </w:p>
    <w:p w:rsidR="00617260" w:rsidRDefault="00617260" w:rsidP="00617260">
      <w:pPr>
        <w:rPr>
          <w:rFonts w:eastAsiaTheme="minorEastAsia"/>
        </w:rPr>
      </w:pPr>
    </w:p>
    <w:p w:rsidR="00617260" w:rsidRPr="004344CA" w:rsidRDefault="00617260" w:rsidP="00617260">
      <w:pPr>
        <w:ind w:left="2160" w:hanging="720"/>
        <w:rPr>
          <w:rFonts w:eastAsiaTheme="minorEastAsia"/>
        </w:rPr>
      </w:pPr>
      <w:r w:rsidRPr="004344CA">
        <w:rPr>
          <w:rFonts w:eastAsiaTheme="minorEastAsia"/>
        </w:rPr>
        <w:t>1)</w:t>
      </w:r>
      <w:r w:rsidRPr="004344CA">
        <w:rPr>
          <w:rFonts w:eastAsiaTheme="minorEastAsia"/>
        </w:rPr>
        <w:tab/>
        <w:t>The inflow design flood control system must adequately manage flow into the CCR surface impoundment during and following the peak discharge of the inflow design flood specified in subsection (a)(3).</w:t>
      </w:r>
    </w:p>
    <w:p w:rsidR="00617260" w:rsidRPr="004344CA" w:rsidRDefault="00617260" w:rsidP="00617260">
      <w:pPr>
        <w:rPr>
          <w:rFonts w:eastAsiaTheme="minorEastAsia"/>
        </w:rPr>
      </w:pPr>
    </w:p>
    <w:p w:rsidR="00617260" w:rsidRPr="004344CA" w:rsidRDefault="00617260" w:rsidP="00617260">
      <w:pPr>
        <w:ind w:left="2160" w:hanging="720"/>
        <w:rPr>
          <w:rFonts w:eastAsiaTheme="minorEastAsia"/>
        </w:rPr>
      </w:pPr>
      <w:r w:rsidRPr="004344CA">
        <w:rPr>
          <w:rFonts w:eastAsiaTheme="minorEastAsia"/>
        </w:rPr>
        <w:t>2)</w:t>
      </w:r>
      <w:r w:rsidRPr="004344CA">
        <w:rPr>
          <w:rFonts w:eastAsiaTheme="minorEastAsia"/>
        </w:rPr>
        <w:tab/>
        <w:t>The inflow design flood control system must adequately manage flow from the CCR surface impoundment to collect and control the peak discharge resulting from the inflow design flood specified in subsection (a)(3).</w:t>
      </w:r>
    </w:p>
    <w:p w:rsidR="00617260" w:rsidRPr="004344CA" w:rsidRDefault="00617260" w:rsidP="00617260">
      <w:pPr>
        <w:rPr>
          <w:rFonts w:eastAsiaTheme="minorEastAsia"/>
        </w:rPr>
      </w:pPr>
    </w:p>
    <w:p w:rsidR="00617260" w:rsidRPr="004344CA" w:rsidRDefault="00617260" w:rsidP="00617260">
      <w:pPr>
        <w:ind w:left="720" w:firstLine="720"/>
        <w:rPr>
          <w:rFonts w:eastAsiaTheme="minorEastAsia"/>
        </w:rPr>
      </w:pPr>
      <w:r w:rsidRPr="004344CA">
        <w:rPr>
          <w:rFonts w:eastAsiaTheme="minorEastAsia"/>
        </w:rPr>
        <w:t>3)</w:t>
      </w:r>
      <w:r w:rsidRPr="004344CA">
        <w:rPr>
          <w:rFonts w:eastAsiaTheme="minorEastAsia"/>
        </w:rPr>
        <w:tab/>
        <w:t>The inflow design flood, at a minimum, is:</w:t>
      </w:r>
    </w:p>
    <w:p w:rsidR="00617260" w:rsidRPr="004344CA" w:rsidRDefault="00617260" w:rsidP="00617260">
      <w:pPr>
        <w:rPr>
          <w:rFonts w:eastAsiaTheme="minorEastAsia"/>
        </w:rPr>
      </w:pPr>
    </w:p>
    <w:p w:rsidR="00617260" w:rsidRPr="004344CA" w:rsidRDefault="00617260" w:rsidP="00617260">
      <w:pPr>
        <w:ind w:left="2880" w:hanging="720"/>
        <w:rPr>
          <w:rFonts w:eastAsiaTheme="minorEastAsia"/>
        </w:rPr>
      </w:pPr>
      <w:r w:rsidRPr="004344CA">
        <w:rPr>
          <w:rFonts w:eastAsiaTheme="minorEastAsia"/>
        </w:rPr>
        <w:t>A)</w:t>
      </w:r>
      <w:r w:rsidRPr="004344CA">
        <w:rPr>
          <w:rFonts w:eastAsiaTheme="minorEastAsia"/>
        </w:rPr>
        <w:tab/>
        <w:t>For a Class 1 CCR surface impoundment, as determined under Section 845.440(a), the probable maximum flood;</w:t>
      </w:r>
    </w:p>
    <w:p w:rsidR="00617260" w:rsidRPr="004344CA" w:rsidRDefault="00617260" w:rsidP="00617260">
      <w:pPr>
        <w:rPr>
          <w:rFonts w:eastAsiaTheme="minorEastAsia"/>
        </w:rPr>
      </w:pPr>
    </w:p>
    <w:p w:rsidR="00617260" w:rsidRPr="004344CA" w:rsidRDefault="00617260" w:rsidP="00617260">
      <w:pPr>
        <w:ind w:left="2880" w:hanging="720"/>
        <w:rPr>
          <w:rFonts w:eastAsiaTheme="minorEastAsia"/>
        </w:rPr>
      </w:pPr>
      <w:r w:rsidRPr="004344CA">
        <w:rPr>
          <w:rFonts w:eastAsiaTheme="minorEastAsia"/>
        </w:rPr>
        <w:t>B)</w:t>
      </w:r>
      <w:r w:rsidRPr="004344CA">
        <w:rPr>
          <w:rFonts w:eastAsiaTheme="minorEastAsia"/>
        </w:rPr>
        <w:tab/>
        <w:t>For a Class 2 CCR surface impoundment, as determined under Section 845.440(a), the 1000-year flood; or</w:t>
      </w:r>
    </w:p>
    <w:p w:rsidR="00617260" w:rsidRPr="004344CA" w:rsidRDefault="00617260" w:rsidP="00617260">
      <w:pPr>
        <w:rPr>
          <w:rFonts w:eastAsiaTheme="minorEastAsia"/>
        </w:rPr>
      </w:pPr>
    </w:p>
    <w:p w:rsidR="00617260" w:rsidRPr="004344CA" w:rsidRDefault="00617260" w:rsidP="00617260">
      <w:pPr>
        <w:ind w:left="1440" w:firstLine="720"/>
        <w:rPr>
          <w:rFonts w:eastAsiaTheme="minorEastAsia"/>
        </w:rPr>
      </w:pPr>
      <w:r w:rsidRPr="004344CA">
        <w:rPr>
          <w:rFonts w:eastAsiaTheme="minorEastAsia"/>
        </w:rPr>
        <w:t>C)</w:t>
      </w:r>
      <w:r w:rsidRPr="004344CA">
        <w:rPr>
          <w:rFonts w:eastAsiaTheme="minorEastAsia"/>
        </w:rPr>
        <w:tab/>
        <w:t>For an incised CCR surface impoundment, the 25-year flood.</w:t>
      </w:r>
    </w:p>
    <w:p w:rsidR="00617260" w:rsidRPr="004344CA" w:rsidRDefault="00617260" w:rsidP="00617260">
      <w:pPr>
        <w:rPr>
          <w:rFonts w:eastAsiaTheme="minorEastAsia"/>
        </w:rPr>
      </w:pPr>
    </w:p>
    <w:p w:rsidR="00617260" w:rsidRPr="004344CA" w:rsidRDefault="00617260" w:rsidP="00617260">
      <w:pPr>
        <w:ind w:left="1440" w:hanging="720"/>
        <w:rPr>
          <w:rFonts w:eastAsiaTheme="minorEastAsia"/>
        </w:rPr>
      </w:pPr>
      <w:r w:rsidRPr="004344CA">
        <w:rPr>
          <w:rFonts w:eastAsiaTheme="minorEastAsia"/>
        </w:rPr>
        <w:t>b)</w:t>
      </w:r>
      <w:r w:rsidRPr="004344CA">
        <w:rPr>
          <w:rFonts w:eastAsiaTheme="minorEastAsia"/>
        </w:rPr>
        <w:tab/>
        <w:t>Discharge from the CCR surface impoundment must be handled in accordance with the surface water requirements in Section 845.110(b)(3) and 35 Ill. Adm. Code Subtitle C.</w:t>
      </w:r>
    </w:p>
    <w:p w:rsidR="00617260" w:rsidRPr="004344CA" w:rsidRDefault="00617260" w:rsidP="00617260">
      <w:pPr>
        <w:rPr>
          <w:rFonts w:eastAsiaTheme="minorEastAsia"/>
        </w:rPr>
      </w:pPr>
    </w:p>
    <w:p w:rsidR="00617260" w:rsidRPr="004344CA" w:rsidRDefault="00617260" w:rsidP="00617260">
      <w:pPr>
        <w:ind w:firstLine="720"/>
        <w:rPr>
          <w:rFonts w:eastAsiaTheme="minorEastAsia"/>
        </w:rPr>
      </w:pPr>
      <w:r w:rsidRPr="004344CA">
        <w:rPr>
          <w:rFonts w:eastAsiaTheme="minorEastAsia"/>
        </w:rPr>
        <w:t>c)</w:t>
      </w:r>
      <w:r w:rsidRPr="004344CA">
        <w:rPr>
          <w:rFonts w:eastAsiaTheme="minorEastAsia"/>
        </w:rPr>
        <w:tab/>
      </w:r>
      <w:bookmarkStart w:id="0" w:name="_Hlk23522490"/>
      <w:r w:rsidRPr="004344CA">
        <w:rPr>
          <w:rFonts w:eastAsiaTheme="minorEastAsia"/>
        </w:rPr>
        <w:t xml:space="preserve">Inflow </w:t>
      </w:r>
      <w:r w:rsidR="00933D41">
        <w:rPr>
          <w:rFonts w:eastAsiaTheme="minorEastAsia"/>
        </w:rPr>
        <w:t>D</w:t>
      </w:r>
      <w:r w:rsidRPr="004344CA">
        <w:rPr>
          <w:rFonts w:eastAsiaTheme="minorEastAsia"/>
        </w:rPr>
        <w:t xml:space="preserve">esign </w:t>
      </w:r>
      <w:r w:rsidR="00933D41">
        <w:rPr>
          <w:rFonts w:eastAsiaTheme="minorEastAsia"/>
        </w:rPr>
        <w:t>F</w:t>
      </w:r>
      <w:r w:rsidRPr="004344CA">
        <w:rPr>
          <w:rFonts w:eastAsiaTheme="minorEastAsia"/>
        </w:rPr>
        <w:t xml:space="preserve">lood </w:t>
      </w:r>
      <w:r w:rsidR="00933D41">
        <w:rPr>
          <w:rFonts w:eastAsiaTheme="minorEastAsia"/>
        </w:rPr>
        <w:t>C</w:t>
      </w:r>
      <w:r w:rsidRPr="004344CA">
        <w:rPr>
          <w:rFonts w:eastAsiaTheme="minorEastAsia"/>
        </w:rPr>
        <w:t xml:space="preserve">ontrol </w:t>
      </w:r>
      <w:r w:rsidR="00933D41">
        <w:rPr>
          <w:rFonts w:eastAsiaTheme="minorEastAsia"/>
        </w:rPr>
        <w:t>S</w:t>
      </w:r>
      <w:r w:rsidRPr="004344CA">
        <w:rPr>
          <w:rFonts w:eastAsiaTheme="minorEastAsia"/>
        </w:rPr>
        <w:t xml:space="preserve">ystem </w:t>
      </w:r>
      <w:r w:rsidR="00933D41">
        <w:rPr>
          <w:rFonts w:eastAsiaTheme="minorEastAsia"/>
        </w:rPr>
        <w:t>P</w:t>
      </w:r>
      <w:r w:rsidRPr="004344CA">
        <w:rPr>
          <w:rFonts w:eastAsiaTheme="minorEastAsia"/>
        </w:rPr>
        <w:t>lan</w:t>
      </w:r>
      <w:bookmarkEnd w:id="0"/>
    </w:p>
    <w:p w:rsidR="00617260" w:rsidRPr="004344CA" w:rsidRDefault="00617260" w:rsidP="00617260">
      <w:pPr>
        <w:rPr>
          <w:rFonts w:eastAsiaTheme="minorEastAsia"/>
        </w:rPr>
      </w:pPr>
    </w:p>
    <w:p w:rsidR="00617260" w:rsidRPr="004344CA" w:rsidRDefault="00617260" w:rsidP="00617260">
      <w:pPr>
        <w:ind w:left="2160" w:hanging="720"/>
        <w:rPr>
          <w:rFonts w:eastAsiaTheme="minorEastAsia"/>
        </w:rPr>
      </w:pPr>
      <w:r w:rsidRPr="004344CA">
        <w:rPr>
          <w:rFonts w:eastAsiaTheme="minorEastAsia"/>
        </w:rPr>
        <w:t>1)</w:t>
      </w:r>
      <w:r w:rsidRPr="004344CA">
        <w:rPr>
          <w:rFonts w:eastAsiaTheme="minorEastAsia"/>
        </w:rPr>
        <w:tab/>
        <w:t xml:space="preserve">Content of the </w:t>
      </w:r>
      <w:r w:rsidR="00933D41">
        <w:rPr>
          <w:rFonts w:eastAsiaTheme="minorEastAsia"/>
        </w:rPr>
        <w:t>P</w:t>
      </w:r>
      <w:r w:rsidRPr="004344CA">
        <w:rPr>
          <w:rFonts w:eastAsiaTheme="minorEastAsia"/>
        </w:rPr>
        <w:t xml:space="preserve">lan. The owner or operator must prepare </w:t>
      </w:r>
      <w:bookmarkStart w:id="1" w:name="_Hlk11233151"/>
      <w:r w:rsidRPr="004344CA">
        <w:rPr>
          <w:rFonts w:eastAsiaTheme="minorEastAsia"/>
        </w:rPr>
        <w:t xml:space="preserve">initial and annual inflow design flood control system plans </w:t>
      </w:r>
      <w:bookmarkEnd w:id="1"/>
      <w:r w:rsidRPr="004344CA">
        <w:rPr>
          <w:rFonts w:eastAsiaTheme="minorEastAsia"/>
        </w:rPr>
        <w:t>for the CCR surface impoundment.  These plans must document how the inflow design flood control system has been designed and constructed to meet the requirements</w:t>
      </w:r>
      <w:r w:rsidR="00D83A37">
        <w:rPr>
          <w:rFonts w:eastAsiaTheme="minorEastAsia"/>
        </w:rPr>
        <w:t xml:space="preserve"> of this Section</w:t>
      </w:r>
      <w:r w:rsidRPr="004344CA">
        <w:rPr>
          <w:rFonts w:eastAsiaTheme="minorEastAsia"/>
        </w:rPr>
        <w:t>.  Each plan must be supported by appropriate engineering calculations.</w:t>
      </w:r>
    </w:p>
    <w:p w:rsidR="00617260" w:rsidRPr="004344CA" w:rsidRDefault="00617260" w:rsidP="00617260">
      <w:pPr>
        <w:rPr>
          <w:rFonts w:eastAsiaTheme="minorEastAsia"/>
        </w:rPr>
      </w:pPr>
    </w:p>
    <w:p w:rsidR="00617260" w:rsidRPr="004344CA" w:rsidRDefault="00933D41" w:rsidP="00617260">
      <w:pPr>
        <w:ind w:left="2160" w:hanging="720"/>
        <w:rPr>
          <w:rFonts w:eastAsiaTheme="minorEastAsia"/>
        </w:rPr>
      </w:pPr>
      <w:r>
        <w:rPr>
          <w:rFonts w:eastAsiaTheme="minorEastAsia"/>
        </w:rPr>
        <w:t>2)</w:t>
      </w:r>
      <w:r>
        <w:rPr>
          <w:rFonts w:eastAsiaTheme="minorEastAsia"/>
        </w:rPr>
        <w:tab/>
        <w:t>Amendment of the P</w:t>
      </w:r>
      <w:r w:rsidR="00617260" w:rsidRPr="004344CA">
        <w:rPr>
          <w:rFonts w:eastAsiaTheme="minorEastAsia"/>
        </w:rPr>
        <w:t>lan.  The owner or operator of the CCR surface impoundment may amend the written inflow design flood control system plan at any time.  The owner or operator must amend the written inflow design flood control system plan whenever there is a change in conditions that would substantially affect the written plan in effect.</w:t>
      </w:r>
    </w:p>
    <w:p w:rsidR="00617260" w:rsidRPr="004344CA" w:rsidRDefault="00617260" w:rsidP="00617260">
      <w:pPr>
        <w:rPr>
          <w:rFonts w:eastAsiaTheme="minorEastAsia"/>
        </w:rPr>
      </w:pPr>
    </w:p>
    <w:p w:rsidR="00617260" w:rsidRPr="004344CA" w:rsidRDefault="00617260" w:rsidP="00617260">
      <w:pPr>
        <w:ind w:left="2160" w:hanging="720"/>
        <w:rPr>
          <w:rFonts w:eastAsiaTheme="minorEastAsia"/>
        </w:rPr>
      </w:pPr>
      <w:r w:rsidRPr="004344CA">
        <w:rPr>
          <w:rFonts w:eastAsiaTheme="minorEastAsia"/>
        </w:rPr>
        <w:t>3)</w:t>
      </w:r>
      <w:r w:rsidRPr="004344CA">
        <w:rPr>
          <w:rFonts w:eastAsiaTheme="minorEastAsia"/>
        </w:rPr>
        <w:tab/>
        <w:t>The owner or operator must obtain a certification from a qualified professional engineer stating that the initial and periodic inflow design flood control system plans meet the requirements</w:t>
      </w:r>
      <w:r w:rsidR="00D83A37">
        <w:rPr>
          <w:rFonts w:eastAsiaTheme="minorEastAsia"/>
        </w:rPr>
        <w:t xml:space="preserve"> of this Section</w:t>
      </w:r>
      <w:r w:rsidR="00D83A37">
        <w:rPr>
          <w:rFonts w:eastAsiaTheme="minorEastAsia"/>
        </w:rPr>
        <w:t>.</w:t>
      </w:r>
      <w:bookmarkStart w:id="2" w:name="_GoBack"/>
      <w:bookmarkEnd w:id="2"/>
      <w:r w:rsidRPr="004344CA">
        <w:rPr>
          <w:rFonts w:eastAsiaTheme="minorEastAsia"/>
        </w:rPr>
        <w:t xml:space="preserve"> </w:t>
      </w:r>
    </w:p>
    <w:p w:rsidR="00617260" w:rsidRPr="004344CA" w:rsidRDefault="00617260" w:rsidP="00617260">
      <w:pPr>
        <w:rPr>
          <w:rFonts w:eastAsiaTheme="minorEastAsia"/>
        </w:rPr>
      </w:pPr>
    </w:p>
    <w:p w:rsidR="00617260" w:rsidRPr="004344CA" w:rsidRDefault="00617260" w:rsidP="00617260">
      <w:pPr>
        <w:ind w:left="2160" w:hanging="720"/>
        <w:rPr>
          <w:rFonts w:eastAsiaTheme="minorEastAsia"/>
        </w:rPr>
      </w:pPr>
      <w:bookmarkStart w:id="3" w:name="_Hlk23511154"/>
      <w:r w:rsidRPr="004344CA">
        <w:rPr>
          <w:rFonts w:eastAsiaTheme="minorEastAsia"/>
        </w:rPr>
        <w:t>4)</w:t>
      </w:r>
      <w:r w:rsidRPr="004344CA">
        <w:rPr>
          <w:rFonts w:eastAsiaTheme="minorEastAsia"/>
        </w:rPr>
        <w:tab/>
        <w:t xml:space="preserve">Timeframe for </w:t>
      </w:r>
      <w:r w:rsidR="00FC4A06">
        <w:rPr>
          <w:rFonts w:eastAsiaTheme="minorEastAsia"/>
        </w:rPr>
        <w:t>Plan S</w:t>
      </w:r>
      <w:r w:rsidRPr="004344CA">
        <w:rPr>
          <w:rFonts w:eastAsiaTheme="minorEastAsia"/>
        </w:rPr>
        <w:t>ubmission</w:t>
      </w:r>
    </w:p>
    <w:p w:rsidR="00617260" w:rsidRPr="004344CA" w:rsidRDefault="00617260" w:rsidP="00617260">
      <w:pPr>
        <w:rPr>
          <w:rFonts w:eastAsiaTheme="minorEastAsia"/>
        </w:rPr>
      </w:pPr>
    </w:p>
    <w:p w:rsidR="00617260" w:rsidRPr="004344CA" w:rsidRDefault="00617260" w:rsidP="00617260">
      <w:pPr>
        <w:ind w:left="2880" w:hanging="720"/>
        <w:rPr>
          <w:rFonts w:eastAsiaTheme="minorEastAsia"/>
        </w:rPr>
      </w:pPr>
      <w:r w:rsidRPr="004344CA">
        <w:rPr>
          <w:rFonts w:eastAsiaTheme="minorEastAsia"/>
        </w:rPr>
        <w:t>A)</w:t>
      </w:r>
      <w:r w:rsidRPr="004344CA">
        <w:rPr>
          <w:rFonts w:eastAsiaTheme="minorEastAsia"/>
        </w:rPr>
        <w:tab/>
        <w:t xml:space="preserve">The owner or operator of a new CCR surface impoundment must submit to the Agency the initial inflow design flood control system plan certification with the initial operating permit application </w:t>
      </w:r>
      <w:r w:rsidR="003C567D">
        <w:rPr>
          <w:rFonts w:eastAsiaTheme="minorEastAsia"/>
        </w:rPr>
        <w:t>before</w:t>
      </w:r>
      <w:r w:rsidRPr="004344CA">
        <w:rPr>
          <w:rFonts w:eastAsiaTheme="minorEastAsia"/>
        </w:rPr>
        <w:t xml:space="preserve"> the initial receipt of CCR in the surface impoundment.</w:t>
      </w:r>
    </w:p>
    <w:p w:rsidR="00617260" w:rsidRPr="004344CA" w:rsidRDefault="00617260" w:rsidP="00617260">
      <w:pPr>
        <w:rPr>
          <w:rFonts w:eastAsiaTheme="minorEastAsia"/>
        </w:rPr>
      </w:pPr>
    </w:p>
    <w:p w:rsidR="00617260" w:rsidRPr="004344CA" w:rsidRDefault="00617260" w:rsidP="00617260">
      <w:pPr>
        <w:ind w:left="2880" w:hanging="720"/>
        <w:rPr>
          <w:rFonts w:eastAsiaTheme="minorEastAsia"/>
        </w:rPr>
      </w:pPr>
      <w:r w:rsidRPr="004344CA">
        <w:rPr>
          <w:rFonts w:eastAsiaTheme="minorEastAsia"/>
        </w:rPr>
        <w:t>B)</w:t>
      </w:r>
      <w:r w:rsidRPr="004344CA">
        <w:rPr>
          <w:rFonts w:eastAsiaTheme="minorEastAsia"/>
        </w:rPr>
        <w:tab/>
        <w:t>The owner or operator of an existing CCR surface impoundment must submit the initial inflow design flood control system plan certification with its first annual inspection report required by Section 845.540(b).</w:t>
      </w:r>
    </w:p>
    <w:p w:rsidR="00617260" w:rsidRPr="004344CA" w:rsidRDefault="00617260" w:rsidP="00617260">
      <w:pPr>
        <w:rPr>
          <w:rFonts w:eastAsiaTheme="minorEastAsia"/>
        </w:rPr>
      </w:pPr>
    </w:p>
    <w:p w:rsidR="00617260" w:rsidRPr="004344CA" w:rsidRDefault="00617260" w:rsidP="00617260">
      <w:pPr>
        <w:ind w:left="2880" w:hanging="720"/>
        <w:rPr>
          <w:rFonts w:eastAsiaTheme="minorEastAsia"/>
        </w:rPr>
      </w:pPr>
      <w:r w:rsidRPr="004344CA">
        <w:rPr>
          <w:rFonts w:eastAsiaTheme="minorEastAsia"/>
        </w:rPr>
        <w:t>C)</w:t>
      </w:r>
      <w:r w:rsidRPr="004344CA">
        <w:rPr>
          <w:rFonts w:eastAsiaTheme="minorEastAsia"/>
        </w:rPr>
        <w:tab/>
        <w:t>The owner or operator of a CCR surface impoundment must submit the annual inflow design flood control system plan certification each year with the annual inspection required by Section 845.540(b).</w:t>
      </w:r>
    </w:p>
    <w:p w:rsidR="00617260" w:rsidRPr="004344CA" w:rsidRDefault="00617260" w:rsidP="00617260">
      <w:pPr>
        <w:rPr>
          <w:rFonts w:eastAsiaTheme="minorEastAsia"/>
        </w:rPr>
      </w:pPr>
    </w:p>
    <w:p w:rsidR="00617260" w:rsidRPr="004344CA" w:rsidRDefault="00617260" w:rsidP="00617260">
      <w:pPr>
        <w:ind w:left="2880" w:hanging="720"/>
        <w:rPr>
          <w:rFonts w:eastAsiaTheme="minorEastAsia"/>
        </w:rPr>
      </w:pPr>
      <w:r>
        <w:rPr>
          <w:rFonts w:eastAsiaTheme="minorEastAsia"/>
        </w:rPr>
        <w:t>D)</w:t>
      </w:r>
      <w:r w:rsidRPr="004344CA">
        <w:rPr>
          <w:rFonts w:eastAsiaTheme="minorEastAsia"/>
        </w:rPr>
        <w:tab/>
        <w:t>The owner or operator of a new CCR surface impoundment must place each inflow design flood control system plan in the facility's operating record</w:t>
      </w:r>
      <w:r w:rsidR="00BB2F43">
        <w:rPr>
          <w:rFonts w:eastAsiaTheme="minorEastAsia"/>
        </w:rPr>
        <w:t xml:space="preserve"> (see</w:t>
      </w:r>
      <w:r w:rsidRPr="004344CA">
        <w:rPr>
          <w:rFonts w:eastAsiaTheme="minorEastAsia"/>
        </w:rPr>
        <w:t xml:space="preserve"> Section 845.800(d)(8</w:t>
      </w:r>
      <w:r w:rsidR="00BB2F43">
        <w:rPr>
          <w:rFonts w:eastAsiaTheme="minorEastAsia"/>
        </w:rPr>
        <w:t>)</w:t>
      </w:r>
      <w:r w:rsidRPr="004344CA">
        <w:rPr>
          <w:rFonts w:eastAsiaTheme="minorEastAsia"/>
        </w:rPr>
        <w:t>).</w:t>
      </w:r>
    </w:p>
    <w:bookmarkEnd w:id="3"/>
    <w:sectPr w:rsidR="00617260"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F4" w:rsidRDefault="004C26F4">
      <w:r>
        <w:separator/>
      </w:r>
    </w:p>
  </w:endnote>
  <w:endnote w:type="continuationSeparator" w:id="0">
    <w:p w:rsidR="004C26F4" w:rsidRDefault="004C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F4" w:rsidRDefault="004C26F4">
      <w:r>
        <w:separator/>
      </w:r>
    </w:p>
  </w:footnote>
  <w:footnote w:type="continuationSeparator" w:id="0">
    <w:p w:rsidR="004C26F4" w:rsidRDefault="004C2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67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6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260"/>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D41"/>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F43"/>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A37"/>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A06"/>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30D13-BFA4-4523-A410-66BCCFD1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60"/>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2638</Characters>
  <Application>Microsoft Office Word</Application>
  <DocSecurity>0</DocSecurity>
  <Lines>21</Lines>
  <Paragraphs>6</Paragraphs>
  <ScaleCrop>false</ScaleCrop>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7</cp:revision>
  <dcterms:created xsi:type="dcterms:W3CDTF">2020-04-20T20:51:00Z</dcterms:created>
  <dcterms:modified xsi:type="dcterms:W3CDTF">2021-03-25T18:30:00Z</dcterms:modified>
</cp:coreProperties>
</file>