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9D" w:rsidRPr="004344CA" w:rsidRDefault="0070059D" w:rsidP="0070059D">
      <w:pPr>
        <w:rPr>
          <w:rFonts w:eastAsia="Calibri"/>
        </w:rPr>
      </w:pPr>
    </w:p>
    <w:p w:rsidR="0070059D" w:rsidRDefault="0070059D" w:rsidP="0070059D">
      <w:pPr>
        <w:rPr>
          <w:rFonts w:eastAsia="Calibri"/>
          <w:b/>
        </w:rPr>
      </w:pPr>
      <w:bookmarkStart w:id="0" w:name="_Hlk28938332"/>
      <w:r w:rsidRPr="004344CA">
        <w:rPr>
          <w:rFonts w:eastAsia="Calibri"/>
          <w:b/>
        </w:rPr>
        <w:t>Section 845.230  Operating Permits</w:t>
      </w:r>
      <w:bookmarkEnd w:id="0"/>
    </w:p>
    <w:p w:rsidR="0070059D" w:rsidRPr="00EE7874" w:rsidRDefault="0070059D" w:rsidP="0070059D">
      <w:pPr>
        <w:rPr>
          <w:rFonts w:eastAsia="Calibri"/>
        </w:rPr>
      </w:pPr>
    </w:p>
    <w:p w:rsidR="0070059D" w:rsidRDefault="0070059D" w:rsidP="0070059D">
      <w:pPr>
        <w:rPr>
          <w:rFonts w:eastAsia="Calibri"/>
        </w:rPr>
      </w:pPr>
      <w:r w:rsidRPr="004344CA">
        <w:rPr>
          <w:rFonts w:eastAsia="Calibri"/>
        </w:rPr>
        <w:t>The operating permit applications must contain the following information and documents:</w:t>
      </w:r>
    </w:p>
    <w:p w:rsidR="0070059D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hanging="720"/>
        <w:rPr>
          <w:rFonts w:eastAsia="Calibri"/>
        </w:rPr>
      </w:pPr>
      <w:r w:rsidRPr="004344CA">
        <w:rPr>
          <w:rFonts w:eastAsia="Calibri"/>
        </w:rPr>
        <w:t>a)</w:t>
      </w:r>
      <w:r w:rsidRPr="004344CA">
        <w:rPr>
          <w:rFonts w:eastAsia="Calibri"/>
        </w:rPr>
        <w:tab/>
        <w:t>Initial operating permit for a new CCR surface impoundment and any lateral expansion of a CCR surface impoundment.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1)</w:t>
      </w:r>
      <w:r w:rsidRPr="004344CA">
        <w:rPr>
          <w:rFonts w:eastAsia="Calibri"/>
        </w:rPr>
        <w:tab/>
        <w:t>A demonstration that the CCR surface impoundment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as built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meets the locat</w:t>
      </w:r>
      <w:r w:rsidR="00A77B09">
        <w:rPr>
          <w:rFonts w:eastAsia="Calibri"/>
        </w:rPr>
        <w:t>ion standards in the following S</w:t>
      </w:r>
      <w:r w:rsidRPr="004344CA">
        <w:rPr>
          <w:rFonts w:eastAsia="Calibri"/>
        </w:rPr>
        <w:t>ections: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firstLine="720"/>
        <w:rPr>
          <w:rFonts w:eastAsia="Calibri"/>
        </w:rPr>
      </w:pPr>
      <w:r w:rsidRPr="004344CA">
        <w:rPr>
          <w:rFonts w:eastAsia="Calibri"/>
        </w:rPr>
        <w:t>A)</w:t>
      </w:r>
      <w:r w:rsidRPr="004344CA">
        <w:rPr>
          <w:rFonts w:eastAsia="Calibri"/>
        </w:rPr>
        <w:tab/>
        <w:t>Section 845.300 (Placement Above the Uppermost Aquifer);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firstLine="720"/>
        <w:rPr>
          <w:rFonts w:eastAsia="Calibri"/>
        </w:rPr>
      </w:pPr>
      <w:r w:rsidRPr="004344CA">
        <w:rPr>
          <w:rFonts w:eastAsia="Calibri"/>
        </w:rPr>
        <w:t>B)</w:t>
      </w:r>
      <w:r w:rsidRPr="004344CA">
        <w:rPr>
          <w:rFonts w:eastAsia="Calibri"/>
        </w:rPr>
        <w:tab/>
        <w:t>Section 845.310 (Wetlands);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firstLine="720"/>
        <w:rPr>
          <w:rFonts w:eastAsia="Calibri"/>
        </w:rPr>
      </w:pPr>
      <w:r w:rsidRPr="004344CA">
        <w:rPr>
          <w:rFonts w:eastAsia="Calibri"/>
        </w:rPr>
        <w:t>C)</w:t>
      </w:r>
      <w:r w:rsidRPr="004344CA">
        <w:rPr>
          <w:rFonts w:eastAsia="Calibri"/>
        </w:rPr>
        <w:tab/>
        <w:t>Section 845.320 (Fault Areas);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firstLine="720"/>
        <w:rPr>
          <w:rFonts w:eastAsia="Calibri"/>
        </w:rPr>
      </w:pPr>
      <w:r w:rsidRPr="004344CA">
        <w:rPr>
          <w:rFonts w:eastAsia="Calibri"/>
        </w:rPr>
        <w:t>D)</w:t>
      </w:r>
      <w:r w:rsidRPr="004344CA">
        <w:rPr>
          <w:rFonts w:eastAsia="Calibri"/>
        </w:rPr>
        <w:tab/>
        <w:t>Section 845.330 (Seismic Impact Zones); and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firstLine="720"/>
        <w:rPr>
          <w:rFonts w:eastAsia="Calibri"/>
        </w:rPr>
      </w:pPr>
      <w:r w:rsidRPr="004344CA">
        <w:rPr>
          <w:rFonts w:eastAsia="Calibri"/>
        </w:rPr>
        <w:t>E)</w:t>
      </w:r>
      <w:r w:rsidRPr="004344CA">
        <w:rPr>
          <w:rFonts w:eastAsia="Calibri"/>
        </w:rPr>
        <w:tab/>
        <w:t>Section 845.340 (Unstable Areas</w:t>
      </w:r>
      <w:r w:rsidR="008A4E95">
        <w:rPr>
          <w:rFonts w:eastAsia="Calibri"/>
        </w:rPr>
        <w:t xml:space="preserve"> and Floodplains</w:t>
      </w:r>
      <w:r w:rsidRPr="004344CA">
        <w:rPr>
          <w:rFonts w:eastAsia="Calibri"/>
        </w:rPr>
        <w:t>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2)</w:t>
      </w:r>
      <w:r w:rsidRPr="004344CA">
        <w:rPr>
          <w:rFonts w:eastAsia="Calibri"/>
        </w:rPr>
        <w:tab/>
        <w:t>Certification from a qualified professional engineer that the composite liner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or if applicable, the alternative composite liner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has been constructed in accordance with the requirements of Section 845.400(b) or (c);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3)</w:t>
      </w:r>
      <w:r w:rsidRPr="004344CA">
        <w:rPr>
          <w:rFonts w:eastAsia="Calibri"/>
        </w:rPr>
        <w:tab/>
        <w:t>Certification from a qualified professional engineer that the leachate collection system has been constructed in accordance with the requirements of Section 845.420, if applicable;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4)</w:t>
      </w:r>
      <w:r w:rsidRPr="004344CA">
        <w:rPr>
          <w:rFonts w:eastAsia="Calibri"/>
        </w:rPr>
        <w:tab/>
        <w:t>Evidence that the permanent markers required by Section 845.130 have been installed;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5)</w:t>
      </w:r>
      <w:r w:rsidRPr="004344CA">
        <w:rPr>
          <w:rFonts w:eastAsia="Calibri"/>
        </w:rPr>
        <w:tab/>
      </w:r>
      <w:bookmarkStart w:id="1" w:name="_Hlk23503300"/>
      <w:r w:rsidRPr="004344CA">
        <w:rPr>
          <w:rFonts w:eastAsia="Calibri"/>
        </w:rPr>
        <w:t>Documentation that the CCR surface impoundment, if not incised, will be operated and maintained with one of the forms of slope protection specified in Section 845.430;</w:t>
      </w:r>
    </w:p>
    <w:bookmarkEnd w:id="1"/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6)</w:t>
      </w:r>
      <w:r w:rsidRPr="004344CA">
        <w:rPr>
          <w:rFonts w:eastAsia="Calibri"/>
        </w:rPr>
        <w:tab/>
        <w:t xml:space="preserve">Initial hazard potential classification assessment </w:t>
      </w:r>
      <w:r w:rsidR="000279CF">
        <w:rPr>
          <w:rFonts w:eastAsia="Calibri"/>
        </w:rPr>
        <w:t xml:space="preserve">and accompanying </w:t>
      </w:r>
      <w:r w:rsidRPr="004344CA">
        <w:rPr>
          <w:rFonts w:eastAsia="Calibri"/>
        </w:rPr>
        <w:t>certification</w:t>
      </w:r>
      <w:r w:rsidR="003A5F5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845.440(a)(2)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7)</w:t>
      </w:r>
      <w:r w:rsidRPr="004344CA">
        <w:rPr>
          <w:rFonts w:eastAsia="Calibri"/>
        </w:rPr>
        <w:tab/>
        <w:t xml:space="preserve">Initial Emergency Action Plan </w:t>
      </w:r>
      <w:r w:rsidR="000279CF">
        <w:rPr>
          <w:rFonts w:eastAsia="Calibri"/>
        </w:rPr>
        <w:t>and accompanying</w:t>
      </w:r>
      <w:r w:rsidR="000279CF" w:rsidRPr="004344CA">
        <w:rPr>
          <w:rFonts w:eastAsia="Calibri"/>
        </w:rPr>
        <w:t xml:space="preserve"> </w:t>
      </w:r>
      <w:r w:rsidRPr="004344CA">
        <w:rPr>
          <w:rFonts w:eastAsia="Calibri"/>
        </w:rPr>
        <w:t>certificatio</w:t>
      </w:r>
      <w:r w:rsidR="00A77B09">
        <w:rPr>
          <w:rFonts w:eastAsia="Calibri"/>
        </w:rPr>
        <w:t>n</w:t>
      </w:r>
      <w:r w:rsidR="003A5F58">
        <w:rPr>
          <w:rFonts w:eastAsia="Calibri"/>
        </w:rPr>
        <w:t xml:space="preserve"> (see</w:t>
      </w:r>
      <w:r w:rsidR="00A77B09">
        <w:rPr>
          <w:rFonts w:eastAsia="Calibri"/>
        </w:rPr>
        <w:t xml:space="preserve"> Section 845.520(</w:t>
      </w:r>
      <w:r w:rsidR="006D29E8">
        <w:rPr>
          <w:rFonts w:eastAsia="Calibri"/>
        </w:rPr>
        <w:t>e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8)</w:t>
      </w:r>
      <w:r w:rsidRPr="004344CA">
        <w:rPr>
          <w:rFonts w:eastAsia="Calibri"/>
        </w:rPr>
        <w:tab/>
        <w:t xml:space="preserve">Initial structural stability assessment </w:t>
      </w:r>
      <w:r w:rsidR="000279CF">
        <w:rPr>
          <w:rFonts w:eastAsia="Calibri"/>
        </w:rPr>
        <w:t>and accompanying</w:t>
      </w:r>
      <w:r w:rsidR="000279CF" w:rsidRPr="004344CA">
        <w:rPr>
          <w:rFonts w:eastAsia="Calibri"/>
        </w:rPr>
        <w:t xml:space="preserve"> </w:t>
      </w:r>
      <w:r w:rsidRPr="004344CA">
        <w:rPr>
          <w:rFonts w:eastAsia="Calibri"/>
        </w:rPr>
        <w:t>certification</w:t>
      </w:r>
      <w:r w:rsidR="003A5F5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845.450(c)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lastRenderedPageBreak/>
        <w:t>9)</w:t>
      </w:r>
      <w:r w:rsidRPr="004344CA">
        <w:rPr>
          <w:rFonts w:eastAsia="Calibri"/>
        </w:rPr>
        <w:tab/>
        <w:t xml:space="preserve">Initial safety factor assessment </w:t>
      </w:r>
      <w:r w:rsidR="000279CF">
        <w:rPr>
          <w:rFonts w:eastAsia="Calibri"/>
        </w:rPr>
        <w:t>and accompanying</w:t>
      </w:r>
      <w:r w:rsidR="000279CF" w:rsidRPr="004344CA">
        <w:rPr>
          <w:rFonts w:eastAsia="Calibri"/>
        </w:rPr>
        <w:t xml:space="preserve"> </w:t>
      </w:r>
      <w:r w:rsidRPr="004344CA">
        <w:rPr>
          <w:rFonts w:eastAsia="Calibri"/>
        </w:rPr>
        <w:t>certification</w:t>
      </w:r>
      <w:r w:rsidR="003A5F58">
        <w:rPr>
          <w:rFonts w:eastAsia="Calibri"/>
        </w:rPr>
        <w:t xml:space="preserve"> (see </w:t>
      </w:r>
      <w:r w:rsidRPr="004344CA">
        <w:rPr>
          <w:rFonts w:eastAsia="Calibri"/>
        </w:rPr>
        <w:t>Section 845.460(b)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A77B09">
      <w:pPr>
        <w:ind w:left="2160" w:hanging="810"/>
        <w:rPr>
          <w:rFonts w:eastAsia="Calibri"/>
        </w:rPr>
      </w:pPr>
      <w:r w:rsidRPr="004344CA">
        <w:rPr>
          <w:rFonts w:eastAsia="Calibri"/>
        </w:rPr>
        <w:t>10)</w:t>
      </w:r>
      <w:r w:rsidRPr="004344CA">
        <w:rPr>
          <w:rFonts w:eastAsia="Calibri"/>
        </w:rPr>
        <w:tab/>
        <w:t xml:space="preserve">Fugitive dust control plan </w:t>
      </w:r>
      <w:r w:rsidR="000279CF">
        <w:rPr>
          <w:rFonts w:eastAsia="Calibri"/>
        </w:rPr>
        <w:t>and accompanying</w:t>
      </w:r>
      <w:r w:rsidR="000279CF" w:rsidRPr="004344CA">
        <w:rPr>
          <w:rFonts w:eastAsia="Calibri"/>
        </w:rPr>
        <w:t xml:space="preserve"> </w:t>
      </w:r>
      <w:r w:rsidRPr="004344CA">
        <w:rPr>
          <w:rFonts w:eastAsia="Calibri"/>
        </w:rPr>
        <w:t>certification</w:t>
      </w:r>
      <w:r w:rsidR="003A5F58">
        <w:rPr>
          <w:rFonts w:eastAsia="Calibri"/>
        </w:rPr>
        <w:t xml:space="preserve"> (see </w:t>
      </w:r>
      <w:r w:rsidRPr="004344CA">
        <w:rPr>
          <w:rFonts w:eastAsia="Calibri"/>
        </w:rPr>
        <w:t>Section 845.500(b)(7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);</w:t>
      </w:r>
    </w:p>
    <w:p w:rsidR="0070059D" w:rsidRPr="004344CA" w:rsidRDefault="0070059D" w:rsidP="0070059D">
      <w:pPr>
        <w:rPr>
          <w:rFonts w:eastAsia="Calibri"/>
        </w:rPr>
      </w:pPr>
      <w:r w:rsidRPr="004344CA">
        <w:rPr>
          <w:rFonts w:eastAsia="Calibri"/>
        </w:rPr>
        <w:t xml:space="preserve"> </w:t>
      </w:r>
    </w:p>
    <w:p w:rsidR="0070059D" w:rsidRPr="004344CA" w:rsidRDefault="0070059D" w:rsidP="00A77B09">
      <w:pPr>
        <w:ind w:left="2160" w:hanging="810"/>
        <w:rPr>
          <w:rFonts w:eastAsia="Calibri"/>
        </w:rPr>
      </w:pPr>
      <w:r w:rsidRPr="004344CA">
        <w:rPr>
          <w:rFonts w:eastAsia="Calibri"/>
        </w:rPr>
        <w:t>11)</w:t>
      </w:r>
      <w:r w:rsidRPr="004344CA">
        <w:rPr>
          <w:rFonts w:eastAsia="Calibri"/>
        </w:rPr>
        <w:tab/>
        <w:t xml:space="preserve">Initial inflow design flood control system plan </w:t>
      </w:r>
      <w:r w:rsidR="000279CF">
        <w:rPr>
          <w:rFonts w:eastAsia="Calibri"/>
        </w:rPr>
        <w:t>and accompanying</w:t>
      </w:r>
      <w:r w:rsidR="000279CF" w:rsidRPr="004344CA">
        <w:rPr>
          <w:rFonts w:eastAsia="Calibri"/>
        </w:rPr>
        <w:t xml:space="preserve"> </w:t>
      </w:r>
      <w:r w:rsidRPr="004344CA">
        <w:rPr>
          <w:rFonts w:eastAsia="Calibri"/>
        </w:rPr>
        <w:t>certification</w:t>
      </w:r>
      <w:r w:rsidR="003A5F5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845.510(c)(3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A77B09">
      <w:pPr>
        <w:ind w:left="2160" w:hanging="810"/>
        <w:rPr>
          <w:rFonts w:eastAsia="Calibri"/>
        </w:rPr>
      </w:pPr>
      <w:r w:rsidRPr="004344CA">
        <w:rPr>
          <w:rFonts w:eastAsia="Calibri"/>
        </w:rPr>
        <w:t>12)</w:t>
      </w:r>
      <w:r w:rsidRPr="004344CA">
        <w:rPr>
          <w:rFonts w:eastAsia="Calibri"/>
        </w:rPr>
        <w:tab/>
        <w:t>Proposed groundwater monitoring program</w:t>
      </w:r>
      <w:r w:rsidR="003A5F58">
        <w:rPr>
          <w:rFonts w:eastAsia="Calibri"/>
        </w:rPr>
        <w:t>,</w:t>
      </w:r>
      <w:r w:rsidRPr="004344CA">
        <w:rPr>
          <w:rFonts w:eastAsia="Calibri"/>
        </w:rPr>
        <w:t xml:space="preserve"> includ</w:t>
      </w:r>
      <w:r w:rsidR="003A5F58">
        <w:rPr>
          <w:rFonts w:eastAsia="Calibri"/>
        </w:rPr>
        <w:t>ing</w:t>
      </w:r>
      <w:r w:rsidRPr="004344CA">
        <w:rPr>
          <w:rFonts w:eastAsia="Calibri"/>
        </w:rPr>
        <w:t xml:space="preserve"> a minimum of eight independent samples for each background and downgradient well</w:t>
      </w:r>
      <w:r w:rsidR="003A5F5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840.650(b)</w:t>
      </w:r>
      <w:r w:rsidR="003A5F5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A77B09">
      <w:pPr>
        <w:ind w:left="2160" w:hanging="810"/>
        <w:rPr>
          <w:rFonts w:eastAsia="Calibri"/>
        </w:rPr>
      </w:pPr>
      <w:r w:rsidRPr="004344CA">
        <w:rPr>
          <w:rFonts w:eastAsia="Calibri"/>
        </w:rPr>
        <w:t>13)</w:t>
      </w:r>
      <w:r w:rsidRPr="004344CA">
        <w:rPr>
          <w:rFonts w:eastAsia="Calibri"/>
        </w:rPr>
        <w:tab/>
        <w:t>Preliminary written closure plan</w:t>
      </w:r>
      <w:r w:rsidR="0010733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845.720(a)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EE7874">
      <w:pPr>
        <w:rPr>
          <w:rFonts w:eastAsia="Calibri"/>
        </w:rPr>
      </w:pPr>
    </w:p>
    <w:p w:rsidR="0070059D" w:rsidRPr="004344CA" w:rsidRDefault="0070059D" w:rsidP="00A77B09">
      <w:pPr>
        <w:ind w:left="2160" w:hanging="810"/>
        <w:rPr>
          <w:rFonts w:eastAsia="Calibri"/>
        </w:rPr>
      </w:pPr>
      <w:r w:rsidRPr="004344CA">
        <w:rPr>
          <w:rFonts w:eastAsia="Calibri"/>
        </w:rPr>
        <w:t>14)</w:t>
      </w:r>
      <w:r w:rsidRPr="004344CA">
        <w:rPr>
          <w:rFonts w:eastAsia="Calibri"/>
        </w:rPr>
        <w:tab/>
        <w:t>Initial written post-closure care plan, if applicable</w:t>
      </w:r>
      <w:r w:rsidR="00107338">
        <w:rPr>
          <w:rFonts w:eastAsia="Calibri"/>
        </w:rPr>
        <w:t xml:space="preserve"> (see </w:t>
      </w:r>
      <w:r w:rsidR="00107338" w:rsidRPr="004344CA">
        <w:rPr>
          <w:rFonts w:eastAsia="Calibri"/>
        </w:rPr>
        <w:t>Section 845.780(d)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A77B09">
      <w:pPr>
        <w:ind w:left="2160" w:hanging="810"/>
        <w:rPr>
          <w:rFonts w:eastAsiaTheme="minorEastAsia"/>
        </w:rPr>
      </w:pPr>
      <w:r w:rsidRPr="004344CA">
        <w:rPr>
          <w:rFonts w:eastAsia="Calibri"/>
        </w:rPr>
        <w:t>15)</w:t>
      </w:r>
      <w:r w:rsidRPr="004344CA">
        <w:rPr>
          <w:rFonts w:eastAsia="Calibri"/>
        </w:rPr>
        <w:tab/>
        <w:t xml:space="preserve">An analysis </w:t>
      </w:r>
      <w:r w:rsidRPr="004344CA">
        <w:rPr>
          <w:rFonts w:eastAsiaTheme="minorEastAsia"/>
        </w:rPr>
        <w:t>of the chemical constituents found within the CCR to be placed in the CCR surface impoundment;</w:t>
      </w:r>
    </w:p>
    <w:p w:rsidR="0070059D" w:rsidRDefault="0070059D" w:rsidP="00EE7874">
      <w:pPr>
        <w:rPr>
          <w:rFonts w:eastAsiaTheme="minorEastAsia"/>
        </w:rPr>
      </w:pPr>
    </w:p>
    <w:p w:rsidR="0070059D" w:rsidRDefault="0070059D" w:rsidP="00A77B09">
      <w:pPr>
        <w:ind w:left="2160" w:hanging="810"/>
        <w:rPr>
          <w:rFonts w:eastAsiaTheme="minorEastAsia"/>
        </w:rPr>
      </w:pPr>
      <w:r w:rsidRPr="004344CA">
        <w:rPr>
          <w:rFonts w:eastAsiaTheme="minorEastAsia"/>
        </w:rPr>
        <w:t>16)</w:t>
      </w:r>
      <w:r w:rsidRPr="004344CA">
        <w:rPr>
          <w:rFonts w:eastAsiaTheme="minorEastAsia"/>
        </w:rPr>
        <w:tab/>
        <w:t>An analysis of the chemical constituents of all waste streams, chemical additives</w:t>
      </w:r>
      <w:r w:rsidR="00A77B09">
        <w:rPr>
          <w:rFonts w:eastAsiaTheme="minorEastAsia"/>
        </w:rPr>
        <w:t>,</w:t>
      </w:r>
      <w:r w:rsidRPr="004344CA">
        <w:rPr>
          <w:rFonts w:eastAsiaTheme="minorEastAsia"/>
        </w:rPr>
        <w:t xml:space="preserve"> and sorbent materials entering or contained in the CCR surface impoundment</w:t>
      </w:r>
      <w:r w:rsidR="000279CF">
        <w:rPr>
          <w:rFonts w:eastAsiaTheme="minorEastAsia"/>
        </w:rPr>
        <w:t xml:space="preserve">; and </w:t>
      </w:r>
    </w:p>
    <w:p w:rsidR="000279CF" w:rsidRDefault="000279CF" w:rsidP="00633FF6">
      <w:pPr>
        <w:rPr>
          <w:rFonts w:eastAsiaTheme="minorEastAsia"/>
        </w:rPr>
      </w:pPr>
    </w:p>
    <w:p w:rsidR="000279CF" w:rsidRPr="004344CA" w:rsidRDefault="000279CF" w:rsidP="00A77B09">
      <w:pPr>
        <w:ind w:left="2160" w:hanging="810"/>
        <w:rPr>
          <w:rFonts w:eastAsia="Calibri"/>
        </w:rPr>
      </w:pPr>
      <w:r>
        <w:rPr>
          <w:rFonts w:eastAsiaTheme="minorEastAsia"/>
        </w:rPr>
        <w:t>17)</w:t>
      </w:r>
      <w:r>
        <w:rPr>
          <w:rFonts w:eastAsiaTheme="minorEastAsia"/>
        </w:rPr>
        <w:tab/>
        <w:t>A certification that the owner or operator meets the financial assurance requirements of Subpart I.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hanging="720"/>
        <w:rPr>
          <w:rFonts w:eastAsia="Calibri"/>
        </w:rPr>
      </w:pPr>
      <w:r w:rsidRPr="004344CA">
        <w:rPr>
          <w:rFonts w:eastAsia="Calibri"/>
        </w:rPr>
        <w:t>b)</w:t>
      </w:r>
      <w:r w:rsidRPr="004344CA">
        <w:rPr>
          <w:rFonts w:eastAsia="Calibri"/>
        </w:rPr>
        <w:tab/>
        <w:t>Renewal Operating Permit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1)</w:t>
      </w:r>
      <w:r w:rsidRPr="004344CA">
        <w:rPr>
          <w:rFonts w:eastAsia="Calibri"/>
        </w:rPr>
        <w:tab/>
        <w:t>Documentation that the CCR surface impoundment, if not incised, is being operated and maintained with one of the forms of slope protection specified in Section 845.430;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2)</w:t>
      </w:r>
      <w:r w:rsidRPr="004344CA">
        <w:rPr>
          <w:rFonts w:eastAsia="Calibri"/>
        </w:rPr>
        <w:tab/>
        <w:t>Emergency Action Plan certification if the plan was amended</w:t>
      </w:r>
      <w:r w:rsidR="00107338">
        <w:rPr>
          <w:rFonts w:eastAsia="Calibri"/>
        </w:rPr>
        <w:t xml:space="preserve"> (see </w:t>
      </w:r>
      <w:r w:rsidRPr="004344CA">
        <w:rPr>
          <w:rFonts w:eastAsia="Calibri"/>
        </w:rPr>
        <w:t>Section 845.520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3)</w:t>
      </w:r>
      <w:r w:rsidRPr="004344CA">
        <w:rPr>
          <w:rFonts w:eastAsia="Calibri"/>
        </w:rPr>
        <w:tab/>
        <w:t>Fugitive dust control plan certification if the plan was amended</w:t>
      </w:r>
      <w:r w:rsidR="0010733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845.500(b)(7)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4)</w:t>
      </w:r>
      <w:r w:rsidRPr="004344CA">
        <w:rPr>
          <w:rFonts w:eastAsia="Calibri"/>
        </w:rPr>
        <w:tab/>
        <w:t>Any significant changes to the design and construction plans compiled under subsection (d)(2)(A) or Section 845.220(a)(1);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5)</w:t>
      </w:r>
      <w:r w:rsidRPr="004344CA">
        <w:rPr>
          <w:rFonts w:eastAsia="Calibri"/>
        </w:rPr>
        <w:tab/>
        <w:t>A statement that the groundwater monitoring has been conducted under an Agency approved groundwater monitoring program;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6)</w:t>
      </w:r>
      <w:r w:rsidRPr="004344CA">
        <w:rPr>
          <w:rFonts w:eastAsia="Calibri"/>
        </w:rPr>
        <w:tab/>
        <w:t>Written preliminary closure plan, if amended</w:t>
      </w:r>
      <w:r w:rsidR="0010733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845.720(a)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; and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7)</w:t>
      </w:r>
      <w:r w:rsidRPr="004344CA">
        <w:rPr>
          <w:rFonts w:eastAsia="Calibri"/>
        </w:rPr>
        <w:tab/>
        <w:t>Written post-closure care plan, if amended</w:t>
      </w:r>
      <w:r w:rsidR="00107338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845.780(d)</w:t>
      </w:r>
      <w:r w:rsidR="00107338">
        <w:rPr>
          <w:rFonts w:eastAsia="Calibri"/>
        </w:rPr>
        <w:t>)</w:t>
      </w:r>
      <w:r w:rsidRPr="004344CA">
        <w:rPr>
          <w:rFonts w:eastAsia="Calibri"/>
        </w:rPr>
        <w:t>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hanging="720"/>
        <w:rPr>
          <w:rFonts w:eastAsia="Calibri"/>
        </w:rPr>
      </w:pPr>
      <w:r w:rsidRPr="004344CA">
        <w:rPr>
          <w:rFonts w:eastAsia="Calibri"/>
        </w:rPr>
        <w:t>c)</w:t>
      </w:r>
      <w:r w:rsidRPr="004344CA">
        <w:rPr>
          <w:rFonts w:eastAsia="Calibri"/>
        </w:rPr>
        <w:tab/>
        <w:t>Post-Closure Care Operating Permit</w:t>
      </w:r>
    </w:p>
    <w:p w:rsidR="0070059D" w:rsidRPr="004344CA" w:rsidRDefault="0070059D" w:rsidP="0070059D">
      <w:pPr>
        <w:ind w:left="1440"/>
        <w:rPr>
          <w:rFonts w:eastAsia="Calibri"/>
        </w:rPr>
      </w:pPr>
      <w:r w:rsidRPr="004344CA">
        <w:rPr>
          <w:rFonts w:eastAsia="Calibri"/>
        </w:rPr>
        <w:t>The owner or operator of a CCR surface impoundment conducting post-closure care under Section 845.780 must maintain an operating permit until the completion of post-closure care.  Any changes to the post-closure care plan, groundwater monitoring system, groundwater sampling and analysis program, and groundwater monitoring program must be submitted to the Agency in an operating permit application.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1440" w:hanging="720"/>
        <w:rPr>
          <w:rFonts w:eastAsia="Calibri"/>
        </w:rPr>
      </w:pPr>
      <w:bookmarkStart w:id="2" w:name="_Hlk28938302"/>
      <w:r w:rsidRPr="004344CA">
        <w:rPr>
          <w:rFonts w:eastAsia="Calibri"/>
        </w:rPr>
        <w:t>d)</w:t>
      </w:r>
      <w:r w:rsidRPr="004344CA">
        <w:rPr>
          <w:rFonts w:eastAsia="Calibri"/>
        </w:rPr>
        <w:tab/>
        <w:t>Initial Operating Permit for Existing, Inactive and Inactive Closed CCR Surface Impoundments</w:t>
      </w:r>
    </w:p>
    <w:bookmarkEnd w:id="2"/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1)</w:t>
      </w:r>
      <w:r w:rsidRPr="004344CA">
        <w:rPr>
          <w:rFonts w:eastAsia="Calibri"/>
        </w:rPr>
        <w:tab/>
        <w:t xml:space="preserve">The owner or operator of an existing, inactive or inactive closed CCR surface impoundment who has not completed post-closure care must submit an initial operating permit application to the Agency by </w:t>
      </w:r>
      <w:r w:rsidR="00D92C96">
        <w:rPr>
          <w:rFonts w:eastAsia="Calibri"/>
        </w:rPr>
        <w:t>October 31</w:t>
      </w:r>
      <w:r w:rsidRPr="004344CA">
        <w:rPr>
          <w:rFonts w:eastAsia="Calibri"/>
        </w:rPr>
        <w:t>, 2021;</w:t>
      </w:r>
    </w:p>
    <w:p w:rsidR="0070059D" w:rsidRPr="004344CA" w:rsidRDefault="0070059D" w:rsidP="00EE7874">
      <w:pPr>
        <w:rPr>
          <w:rFonts w:eastAsia="Calibri"/>
        </w:rPr>
      </w:pPr>
      <w:bookmarkStart w:id="3" w:name="_Hlk28938318"/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2)</w:t>
      </w:r>
      <w:r w:rsidRPr="004344CA">
        <w:rPr>
          <w:rFonts w:eastAsia="Calibri"/>
        </w:rPr>
        <w:tab/>
      </w:r>
      <w:bookmarkStart w:id="4" w:name="_Hlk22540987"/>
      <w:r w:rsidRPr="004344CA">
        <w:rPr>
          <w:rFonts w:eastAsia="Calibri"/>
        </w:rPr>
        <w:t xml:space="preserve">The initial operating permit application for existing </w:t>
      </w:r>
      <w:r w:rsidR="00C93966">
        <w:rPr>
          <w:rFonts w:eastAsia="Calibri"/>
        </w:rPr>
        <w:t xml:space="preserve">or inactive </w:t>
      </w:r>
      <w:r w:rsidRPr="004344CA">
        <w:rPr>
          <w:rFonts w:eastAsia="Calibri"/>
        </w:rPr>
        <w:t xml:space="preserve">CCR surface impoundments that have not completed an Agency approved closure </w:t>
      </w:r>
      <w:r w:rsidR="00C93966">
        <w:rPr>
          <w:rFonts w:eastAsia="Calibri"/>
        </w:rPr>
        <w:t>before</w:t>
      </w:r>
      <w:r w:rsidRPr="004344CA">
        <w:rPr>
          <w:rFonts w:eastAsia="Calibri"/>
        </w:rPr>
        <w:t xml:space="preserve"> July 30, 2021, must contain the following information and documents on forms prescribed by the Agency:</w:t>
      </w:r>
    </w:p>
    <w:bookmarkEnd w:id="3"/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A)</w:t>
      </w:r>
      <w:r w:rsidRPr="004344CA">
        <w:rPr>
          <w:rFonts w:eastAsia="Calibri"/>
        </w:rPr>
        <w:tab/>
        <w:t>The history of construction specified in Section 845.220(a)(1);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B)</w:t>
      </w:r>
      <w:r w:rsidRPr="004344CA">
        <w:rPr>
          <w:rFonts w:eastAsia="Calibri"/>
        </w:rPr>
        <w:tab/>
        <w:t xml:space="preserve">An analysis of the chemical </w:t>
      </w:r>
      <w:r w:rsidRPr="004344CA">
        <w:rPr>
          <w:rFonts w:eastAsiaTheme="minorEastAsia"/>
        </w:rPr>
        <w:t>constituents</w:t>
      </w:r>
      <w:r w:rsidRPr="004344CA">
        <w:rPr>
          <w:rFonts w:eastAsia="Calibri"/>
        </w:rPr>
        <w:t xml:space="preserve"> found within the CCR to be placed in the CCR surface impoundment;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C)</w:t>
      </w:r>
      <w:r w:rsidRPr="004344CA">
        <w:rPr>
          <w:rFonts w:eastAsia="Calibri"/>
        </w:rPr>
        <w:tab/>
        <w:t xml:space="preserve">An analysis of the chemical </w:t>
      </w:r>
      <w:r w:rsidRPr="004344CA">
        <w:rPr>
          <w:rFonts w:eastAsiaTheme="minorEastAsia"/>
        </w:rPr>
        <w:t>constituents</w:t>
      </w:r>
      <w:r w:rsidRPr="004344CA">
        <w:rPr>
          <w:rFonts w:eastAsia="Calibri"/>
        </w:rPr>
        <w:t xml:space="preserve"> of all waste streams, chemical additives and sorbent materials entering or contained in the CCR surface impoundment;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bookmarkStart w:id="5" w:name="_Hlk28938306"/>
      <w:r w:rsidRPr="004344CA">
        <w:rPr>
          <w:rFonts w:eastAsia="Calibri"/>
        </w:rPr>
        <w:t>D)</w:t>
      </w:r>
      <w:r w:rsidRPr="004344CA">
        <w:rPr>
          <w:rFonts w:eastAsia="Calibri"/>
        </w:rPr>
        <w:tab/>
        <w:t>A demonstration that the CCR surface impoundment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as built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meets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or an explanation of how the CCR surface impoundments fails to meet</w:t>
      </w:r>
      <w:r w:rsidR="00A77B09">
        <w:rPr>
          <w:rFonts w:eastAsia="Calibri"/>
        </w:rPr>
        <w:t>,</w:t>
      </w:r>
      <w:r w:rsidRPr="004344CA">
        <w:rPr>
          <w:rFonts w:eastAsia="Calibri"/>
        </w:rPr>
        <w:t xml:space="preserve"> the locat</w:t>
      </w:r>
      <w:r w:rsidR="00A77B09">
        <w:rPr>
          <w:rFonts w:eastAsia="Calibri"/>
        </w:rPr>
        <w:t>ion standards in the following S</w:t>
      </w:r>
      <w:r w:rsidRPr="004344CA">
        <w:rPr>
          <w:rFonts w:eastAsia="Calibri"/>
        </w:rPr>
        <w:t>ections:</w:t>
      </w:r>
    </w:p>
    <w:bookmarkEnd w:id="5"/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i)</w:t>
      </w:r>
      <w:r w:rsidRPr="004344CA">
        <w:rPr>
          <w:rFonts w:eastAsia="Calibri"/>
        </w:rPr>
        <w:tab/>
        <w:t>Section 845.300 (Placement Above the Uppermost Aquifer);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firstLine="720"/>
        <w:rPr>
          <w:rFonts w:eastAsia="Calibri"/>
        </w:rPr>
      </w:pPr>
      <w:r w:rsidRPr="004344CA">
        <w:rPr>
          <w:rFonts w:eastAsia="Calibri"/>
        </w:rPr>
        <w:t>ii)</w:t>
      </w:r>
      <w:r w:rsidRPr="004344CA">
        <w:rPr>
          <w:rFonts w:eastAsia="Calibri"/>
        </w:rPr>
        <w:tab/>
        <w:t>Section 845.310 (Wetlands);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firstLine="720"/>
        <w:rPr>
          <w:rFonts w:eastAsia="Calibri"/>
        </w:rPr>
      </w:pPr>
      <w:r w:rsidRPr="004344CA">
        <w:rPr>
          <w:rFonts w:eastAsia="Calibri"/>
        </w:rPr>
        <w:t>iii)</w:t>
      </w:r>
      <w:r w:rsidRPr="004344CA">
        <w:rPr>
          <w:rFonts w:eastAsia="Calibri"/>
        </w:rPr>
        <w:tab/>
        <w:t>Section 845.320 (Fault Areas);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firstLine="720"/>
        <w:rPr>
          <w:rFonts w:eastAsia="Calibri"/>
        </w:rPr>
      </w:pPr>
      <w:r w:rsidRPr="004344CA">
        <w:rPr>
          <w:rFonts w:eastAsia="Calibri"/>
        </w:rPr>
        <w:t>iv)</w:t>
      </w:r>
      <w:r w:rsidRPr="004344CA">
        <w:rPr>
          <w:rFonts w:eastAsia="Calibri"/>
        </w:rPr>
        <w:tab/>
        <w:t>Section 845.330 (Seismic Impact Zones); and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firstLine="720"/>
        <w:rPr>
          <w:rFonts w:eastAsia="Calibri"/>
        </w:rPr>
      </w:pPr>
      <w:r w:rsidRPr="004344CA">
        <w:rPr>
          <w:rFonts w:eastAsia="Calibri"/>
        </w:rPr>
        <w:t>v)</w:t>
      </w:r>
      <w:r w:rsidRPr="004344CA">
        <w:rPr>
          <w:rFonts w:eastAsia="Calibri"/>
        </w:rPr>
        <w:tab/>
        <w:t>Section 845.340 (Unstable Areas);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E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>Evidence that the permanent markers required by Section 845.130 have been installed;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F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>Documentation that the CCR surface impoundment, if not incised, will be operated and maintained with one of the forms of slope protection specified in Section 845.430;</w:t>
      </w:r>
    </w:p>
    <w:p w:rsidR="0070059D" w:rsidRDefault="0070059D" w:rsidP="00EE7874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G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 xml:space="preserve">Initial Emergency Action Plan </w:t>
      </w:r>
      <w:r>
        <w:rPr>
          <w:rFonts w:eastAsia="Calibri"/>
        </w:rPr>
        <w:t>and accompanying</w:t>
      </w:r>
      <w:r w:rsidRPr="004344CA">
        <w:rPr>
          <w:rFonts w:eastAsia="Calibri"/>
        </w:rPr>
        <w:t xml:space="preserve"> </w:t>
      </w:r>
      <w:r w:rsidR="0070059D" w:rsidRPr="004344CA">
        <w:rPr>
          <w:rFonts w:eastAsia="Calibri"/>
        </w:rPr>
        <w:t>certification</w:t>
      </w:r>
      <w:r w:rsidR="00546FC0">
        <w:rPr>
          <w:rFonts w:eastAsia="Calibri"/>
        </w:rPr>
        <w:t xml:space="preserve"> (see</w:t>
      </w:r>
      <w:r w:rsidR="0070059D" w:rsidRPr="004344CA">
        <w:rPr>
          <w:rFonts w:eastAsia="Calibri"/>
        </w:rPr>
        <w:t xml:space="preserve"> Section 845.520(</w:t>
      </w:r>
      <w:r w:rsidR="007F0758">
        <w:rPr>
          <w:rFonts w:eastAsia="Calibri"/>
        </w:rPr>
        <w:t>e</w:t>
      </w:r>
      <w:r w:rsidR="0070059D" w:rsidRPr="004344CA">
        <w:rPr>
          <w:rFonts w:eastAsia="Calibri"/>
        </w:rPr>
        <w:t>)</w:t>
      </w:r>
      <w:r w:rsidR="00546FC0">
        <w:rPr>
          <w:rFonts w:eastAsia="Calibri"/>
        </w:rPr>
        <w:t>)</w:t>
      </w:r>
      <w:r w:rsidR="0070059D"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H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 xml:space="preserve">Fugitive dust control plan </w:t>
      </w:r>
      <w:r>
        <w:rPr>
          <w:rFonts w:eastAsia="Calibri"/>
        </w:rPr>
        <w:t>and accompanying</w:t>
      </w:r>
      <w:r w:rsidRPr="004344CA">
        <w:rPr>
          <w:rFonts w:eastAsia="Calibri"/>
        </w:rPr>
        <w:t xml:space="preserve"> </w:t>
      </w:r>
      <w:r w:rsidR="0070059D" w:rsidRPr="004344CA">
        <w:rPr>
          <w:rFonts w:eastAsia="Calibri"/>
        </w:rPr>
        <w:t>certification</w:t>
      </w:r>
      <w:r w:rsidR="00546FC0">
        <w:rPr>
          <w:rFonts w:eastAsia="Calibri"/>
        </w:rPr>
        <w:t xml:space="preserve"> (see</w:t>
      </w:r>
      <w:r w:rsidR="0070059D" w:rsidRPr="004344CA">
        <w:rPr>
          <w:rFonts w:eastAsia="Calibri"/>
        </w:rPr>
        <w:t xml:space="preserve"> Section 845.500(b)(7</w:t>
      </w:r>
      <w:r w:rsidR="00546FC0">
        <w:rPr>
          <w:rFonts w:eastAsia="Calibri"/>
        </w:rPr>
        <w:t>))</w:t>
      </w:r>
      <w:r w:rsidR="0070059D"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I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 xml:space="preserve">Groundwater </w:t>
      </w:r>
      <w:r w:rsidR="00A77B09">
        <w:rPr>
          <w:rFonts w:eastAsia="Calibri"/>
        </w:rPr>
        <w:t>Monitoring I</w:t>
      </w:r>
      <w:r w:rsidR="0070059D" w:rsidRPr="004344CA">
        <w:rPr>
          <w:rFonts w:eastAsia="Calibri"/>
        </w:rPr>
        <w:t>nformation: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A</w:t>
      </w:r>
      <w:r w:rsidRPr="004344CA">
        <w:rPr>
          <w:rFonts w:eastAsia="Calibri"/>
        </w:rPr>
        <w:t xml:space="preserve"> hydrogeologic site characterization </w:t>
      </w:r>
      <w:r w:rsidR="00546FC0">
        <w:rPr>
          <w:rFonts w:eastAsia="Calibri"/>
        </w:rPr>
        <w:t>(see</w:t>
      </w:r>
      <w:r w:rsidRPr="004344CA">
        <w:rPr>
          <w:rFonts w:eastAsia="Calibri"/>
        </w:rPr>
        <w:t xml:space="preserve"> Section 845.620</w:t>
      </w:r>
      <w:r w:rsidR="00546FC0">
        <w:rPr>
          <w:rFonts w:eastAsia="Calibri"/>
        </w:rPr>
        <w:t>)</w:t>
      </w:r>
      <w:r w:rsidRPr="004344CA">
        <w:rPr>
          <w:rFonts w:eastAsia="Calibri"/>
        </w:rPr>
        <w:t xml:space="preserve">; 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D</w:t>
      </w:r>
      <w:r w:rsidRPr="004344CA">
        <w:rPr>
          <w:rFonts w:eastAsia="Calibri"/>
        </w:rPr>
        <w:t xml:space="preserve">esign and construction plans of a groundwater monitoring system </w:t>
      </w:r>
      <w:r w:rsidR="00546FC0">
        <w:rPr>
          <w:rFonts w:eastAsia="Calibri"/>
        </w:rPr>
        <w:t>(see</w:t>
      </w:r>
      <w:r w:rsidRPr="004344CA">
        <w:rPr>
          <w:rFonts w:eastAsia="Calibri"/>
        </w:rPr>
        <w:t xml:space="preserve"> Section 845.630</w:t>
      </w:r>
      <w:r w:rsidR="00546FC0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iii)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 xml:space="preserve">A </w:t>
      </w:r>
      <w:r w:rsidRPr="004344CA">
        <w:rPr>
          <w:rFonts w:eastAsia="Calibri"/>
        </w:rPr>
        <w:t>groundwater sampling and analysis program that includes selection of the statistical procedures to be used for evaluating groundwater monitoring data</w:t>
      </w:r>
      <w:r w:rsidR="00546FC0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845.640</w:t>
      </w:r>
      <w:r w:rsidR="00546FC0">
        <w:rPr>
          <w:rFonts w:eastAsia="Calibri"/>
        </w:rPr>
        <w:t>)</w:t>
      </w:r>
      <w:r w:rsidRPr="004344CA">
        <w:rPr>
          <w:rFonts w:eastAsia="Calibri"/>
        </w:rPr>
        <w:t>; and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iv)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P</w:t>
      </w:r>
      <w:r w:rsidRPr="004344CA">
        <w:rPr>
          <w:rFonts w:eastAsia="Calibri"/>
        </w:rPr>
        <w:t>roposed groundwater monitoring program that includes a minimum of eight independent samples for each b</w:t>
      </w:r>
      <w:r w:rsidR="00A77B09">
        <w:rPr>
          <w:rFonts w:eastAsia="Calibri"/>
        </w:rPr>
        <w:t>ackground and downgradient well</w:t>
      </w:r>
      <w:r w:rsidR="00546FC0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845.650(b)</w:t>
      </w:r>
      <w:r w:rsidR="00546FC0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J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>Preliminary written closure plan</w:t>
      </w:r>
      <w:r w:rsidR="00546FC0">
        <w:rPr>
          <w:rFonts w:eastAsia="Calibri"/>
        </w:rPr>
        <w:t xml:space="preserve"> (see</w:t>
      </w:r>
      <w:r w:rsidR="0070059D" w:rsidRPr="004344CA">
        <w:rPr>
          <w:rFonts w:eastAsia="Calibri"/>
        </w:rPr>
        <w:t xml:space="preserve"> Section 845.720(a)</w:t>
      </w:r>
      <w:r w:rsidR="00546FC0">
        <w:rPr>
          <w:rFonts w:eastAsia="Calibri"/>
        </w:rPr>
        <w:t>)</w:t>
      </w:r>
      <w:r w:rsidR="0070059D"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K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>Initial written post-closure care plan, if applicable</w:t>
      </w:r>
      <w:r w:rsidR="00546FC0">
        <w:rPr>
          <w:rFonts w:eastAsia="Calibri"/>
        </w:rPr>
        <w:t xml:space="preserve"> (see </w:t>
      </w:r>
      <w:r w:rsidR="00546FC0" w:rsidRPr="004344CA">
        <w:rPr>
          <w:rFonts w:eastAsia="Calibri"/>
        </w:rPr>
        <w:t>Section 845.780(d)</w:t>
      </w:r>
      <w:r w:rsidR="00546FC0">
        <w:rPr>
          <w:rFonts w:eastAsia="Calibri"/>
        </w:rPr>
        <w:t>)</w:t>
      </w:r>
      <w:r w:rsidR="0070059D"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bookmarkEnd w:id="4"/>
    <w:p w:rsidR="0070059D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L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</w:r>
      <w:r w:rsidR="00546FC0">
        <w:rPr>
          <w:rFonts w:eastAsia="Calibri"/>
        </w:rPr>
        <w:t>The</w:t>
      </w:r>
      <w:r w:rsidR="0070059D" w:rsidRPr="004344CA">
        <w:rPr>
          <w:rFonts w:eastAsia="Calibri"/>
        </w:rPr>
        <w:t xml:space="preserve"> certification </w:t>
      </w:r>
      <w:r w:rsidR="00546FC0">
        <w:rPr>
          <w:rFonts w:eastAsia="Calibri"/>
        </w:rPr>
        <w:t>required by</w:t>
      </w:r>
      <w:r w:rsidR="0070059D" w:rsidRPr="004344CA">
        <w:rPr>
          <w:rFonts w:eastAsia="Calibri"/>
        </w:rPr>
        <w:t xml:space="preserve"> Section 845.400(h), or a statement that the CCR surface impoundment does not have a liner that meets the requirements of Section 845.400(b) or (c);</w:t>
      </w:r>
    </w:p>
    <w:p w:rsidR="0070059D" w:rsidRPr="004344CA" w:rsidRDefault="0070059D" w:rsidP="00EE7874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M</w:t>
      </w:r>
      <w:r w:rsidR="0070059D" w:rsidRPr="004344CA">
        <w:rPr>
          <w:rFonts w:eastAsia="Calibri"/>
        </w:rPr>
        <w:t>)</w:t>
      </w:r>
      <w:r w:rsidR="0070059D" w:rsidRPr="004344CA">
        <w:rPr>
          <w:rFonts w:eastAsia="Calibri"/>
        </w:rPr>
        <w:tab/>
        <w:t>History of known exceedances of the groundwater protection standards in Section 845.600, and any corrective action taken to remediate the groundwater</w:t>
      </w:r>
      <w:r>
        <w:rPr>
          <w:rFonts w:eastAsia="Calibri"/>
        </w:rPr>
        <w:t>;</w:t>
      </w:r>
    </w:p>
    <w:p w:rsidR="005F634A" w:rsidRDefault="005F634A" w:rsidP="007A43BB">
      <w:pPr>
        <w:rPr>
          <w:rFonts w:eastAsia="Calibri"/>
        </w:rPr>
      </w:pPr>
    </w:p>
    <w:p w:rsidR="0070059D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N)</w:t>
      </w:r>
      <w:r>
        <w:rPr>
          <w:rFonts w:eastAsia="Calibri"/>
        </w:rPr>
        <w:tab/>
        <w:t>A certification that the owner or operator meets the financial assu</w:t>
      </w:r>
      <w:r w:rsidR="00546FC0">
        <w:rPr>
          <w:rFonts w:eastAsia="Calibri"/>
        </w:rPr>
        <w:t>rance requirements of Subpart I;</w:t>
      </w:r>
    </w:p>
    <w:p w:rsidR="005F634A" w:rsidRDefault="005F634A" w:rsidP="007A43BB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O)</w:t>
      </w:r>
      <w:r>
        <w:rPr>
          <w:rFonts w:eastAsia="Calibri"/>
        </w:rPr>
        <w:tab/>
        <w:t>Hazard potential classification assessment and accompanying certification</w:t>
      </w:r>
      <w:r w:rsidR="00546FC0">
        <w:rPr>
          <w:rFonts w:eastAsia="Calibri"/>
        </w:rPr>
        <w:t xml:space="preserve"> (see</w:t>
      </w:r>
      <w:r>
        <w:rPr>
          <w:rFonts w:eastAsia="Calibri"/>
        </w:rPr>
        <w:t xml:space="preserve"> Section 845.440(a)(2</w:t>
      </w:r>
      <w:r w:rsidR="00546FC0">
        <w:rPr>
          <w:rFonts w:eastAsia="Calibri"/>
        </w:rPr>
        <w:t>)</w:t>
      </w:r>
      <w:r>
        <w:rPr>
          <w:rFonts w:eastAsia="Calibri"/>
        </w:rPr>
        <w:t>);</w:t>
      </w:r>
    </w:p>
    <w:p w:rsidR="005F634A" w:rsidRDefault="005F634A" w:rsidP="007A43BB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P)</w:t>
      </w:r>
      <w:r>
        <w:rPr>
          <w:rFonts w:eastAsia="Calibri"/>
        </w:rPr>
        <w:tab/>
        <w:t>Structural stability assessment and accompanying certification</w:t>
      </w:r>
      <w:r w:rsidR="00546FC0">
        <w:rPr>
          <w:rFonts w:eastAsia="Calibri"/>
        </w:rPr>
        <w:t xml:space="preserve"> (see</w:t>
      </w:r>
      <w:r>
        <w:rPr>
          <w:rFonts w:eastAsia="Calibri"/>
        </w:rPr>
        <w:t xml:space="preserve"> Section 8</w:t>
      </w:r>
      <w:r w:rsidR="00546FC0">
        <w:rPr>
          <w:rFonts w:eastAsia="Calibri"/>
        </w:rPr>
        <w:t>45</w:t>
      </w:r>
      <w:r>
        <w:rPr>
          <w:rFonts w:eastAsia="Calibri"/>
        </w:rPr>
        <w:t>.450(c)</w:t>
      </w:r>
      <w:r w:rsidR="00546FC0">
        <w:rPr>
          <w:rFonts w:eastAsia="Calibri"/>
        </w:rPr>
        <w:t>)</w:t>
      </w:r>
      <w:r>
        <w:rPr>
          <w:rFonts w:eastAsia="Calibri"/>
        </w:rPr>
        <w:t>;</w:t>
      </w:r>
    </w:p>
    <w:p w:rsidR="005F634A" w:rsidRDefault="005F634A" w:rsidP="007A43BB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Q)</w:t>
      </w:r>
      <w:r>
        <w:rPr>
          <w:rFonts w:eastAsia="Calibri"/>
        </w:rPr>
        <w:tab/>
        <w:t>Safety factor assessment and accompanying certification</w:t>
      </w:r>
      <w:r w:rsidR="00546FC0">
        <w:rPr>
          <w:rFonts w:eastAsia="Calibri"/>
        </w:rPr>
        <w:t xml:space="preserve"> (see</w:t>
      </w:r>
      <w:r>
        <w:rPr>
          <w:rFonts w:eastAsia="Calibri"/>
        </w:rPr>
        <w:t xml:space="preserve"> Section 845.460(b</w:t>
      </w:r>
      <w:r w:rsidR="00546FC0">
        <w:rPr>
          <w:rFonts w:eastAsia="Calibri"/>
        </w:rPr>
        <w:t>)</w:t>
      </w:r>
      <w:r>
        <w:rPr>
          <w:rFonts w:eastAsia="Calibri"/>
        </w:rPr>
        <w:t>);</w:t>
      </w:r>
    </w:p>
    <w:p w:rsidR="005F634A" w:rsidRDefault="005F634A" w:rsidP="007A43BB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R)</w:t>
      </w:r>
      <w:r>
        <w:rPr>
          <w:rFonts w:eastAsia="Calibri"/>
        </w:rPr>
        <w:tab/>
        <w:t>Inflow design flood control system plan and accompanying certification</w:t>
      </w:r>
      <w:r w:rsidR="00546FC0">
        <w:rPr>
          <w:rFonts w:eastAsia="Calibri"/>
        </w:rPr>
        <w:t xml:space="preserve"> (see</w:t>
      </w:r>
      <w:r>
        <w:rPr>
          <w:rFonts w:eastAsia="Calibri"/>
        </w:rPr>
        <w:t xml:space="preserve"> Section 845.510(c)(3)</w:t>
      </w:r>
      <w:r w:rsidR="00546FC0">
        <w:rPr>
          <w:rFonts w:eastAsia="Calibri"/>
        </w:rPr>
        <w:t>)</w:t>
      </w:r>
      <w:r>
        <w:rPr>
          <w:rFonts w:eastAsia="Calibri"/>
        </w:rPr>
        <w:t>;</w:t>
      </w:r>
    </w:p>
    <w:p w:rsidR="005F634A" w:rsidRDefault="005F634A" w:rsidP="007A43BB">
      <w:pPr>
        <w:rPr>
          <w:rFonts w:eastAsia="Calibri"/>
        </w:rPr>
      </w:pPr>
    </w:p>
    <w:p w:rsidR="005F634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S)</w:t>
      </w:r>
      <w:r>
        <w:rPr>
          <w:rFonts w:eastAsia="Calibri"/>
        </w:rPr>
        <w:tab/>
        <w:t>Safety and health plan</w:t>
      </w:r>
      <w:r w:rsidR="00546FC0">
        <w:rPr>
          <w:rFonts w:eastAsia="Calibri"/>
        </w:rPr>
        <w:t xml:space="preserve"> (see</w:t>
      </w:r>
      <w:r>
        <w:rPr>
          <w:rFonts w:eastAsia="Calibri"/>
        </w:rPr>
        <w:t xml:space="preserve"> Section 845.530</w:t>
      </w:r>
      <w:r w:rsidR="00546FC0">
        <w:rPr>
          <w:rFonts w:eastAsia="Calibri"/>
        </w:rPr>
        <w:t>)</w:t>
      </w:r>
      <w:r>
        <w:rPr>
          <w:rFonts w:eastAsia="Calibri"/>
        </w:rPr>
        <w:t xml:space="preserve">; and </w:t>
      </w:r>
    </w:p>
    <w:p w:rsidR="005F634A" w:rsidRDefault="005F634A" w:rsidP="007A43BB">
      <w:pPr>
        <w:rPr>
          <w:rFonts w:eastAsia="Calibri"/>
        </w:rPr>
      </w:pPr>
      <w:bookmarkStart w:id="6" w:name="_GoBack"/>
      <w:bookmarkEnd w:id="6"/>
    </w:p>
    <w:p w:rsidR="005F634A" w:rsidRPr="004344CA" w:rsidRDefault="005F634A" w:rsidP="0070059D">
      <w:pPr>
        <w:ind w:left="2880" w:hanging="720"/>
        <w:rPr>
          <w:rFonts w:eastAsia="Calibri"/>
        </w:rPr>
      </w:pPr>
      <w:r>
        <w:rPr>
          <w:rFonts w:eastAsia="Calibri"/>
        </w:rPr>
        <w:t>T)</w:t>
      </w:r>
      <w:r>
        <w:rPr>
          <w:rFonts w:eastAsia="Calibri"/>
        </w:rPr>
        <w:tab/>
        <w:t>For CCR surface impoundments required to close under 845.700, the proposed closure priority categorization required by Section 845.700(g).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3)</w:t>
      </w:r>
      <w:r w:rsidRPr="004344CA">
        <w:rPr>
          <w:rFonts w:eastAsia="Calibri"/>
        </w:rPr>
        <w:tab/>
      </w:r>
      <w:bookmarkStart w:id="7" w:name="_Hlk30165504"/>
      <w:r w:rsidRPr="004344CA">
        <w:rPr>
          <w:rFonts w:eastAsia="Calibri"/>
        </w:rPr>
        <w:t xml:space="preserve">The initial operating permit application for an existing </w:t>
      </w:r>
      <w:r w:rsidR="00546FC0">
        <w:rPr>
          <w:rFonts w:eastAsia="Calibri"/>
        </w:rPr>
        <w:t xml:space="preserve">or inactive </w:t>
      </w:r>
      <w:r w:rsidRPr="004344CA">
        <w:rPr>
          <w:rFonts w:eastAsia="Calibri"/>
        </w:rPr>
        <w:t xml:space="preserve">CCR surface impoundment where an Agency approved closure has been completed </w:t>
      </w:r>
      <w:r w:rsidR="0051057C">
        <w:rPr>
          <w:rFonts w:eastAsia="Calibri"/>
        </w:rPr>
        <w:t>before</w:t>
      </w:r>
      <w:r w:rsidRPr="004344CA">
        <w:rPr>
          <w:rFonts w:eastAsia="Calibri"/>
        </w:rPr>
        <w:t xml:space="preserve"> July 30, 2021, and where the impoundment is not an inactive closed CCR surface impoundment, must contain the following information and documents on forms prescribed by the Agency:</w:t>
      </w:r>
      <w:bookmarkEnd w:id="7"/>
    </w:p>
    <w:p w:rsidR="0070059D" w:rsidRPr="004344CA" w:rsidRDefault="0070059D" w:rsidP="00EE7874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A)</w:t>
      </w:r>
      <w:r w:rsidRPr="004344CA">
        <w:rPr>
          <w:rFonts w:eastAsia="Calibri"/>
        </w:rPr>
        <w:tab/>
        <w:t>The history of construction specified in Section 845.220(a)(1);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B)</w:t>
      </w:r>
      <w:r w:rsidRPr="004344CA">
        <w:rPr>
          <w:rFonts w:eastAsia="Calibri"/>
        </w:rPr>
        <w:tab/>
        <w:t>Evidence that the permanent markers required by Section 845.130 have been installed;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C)</w:t>
      </w:r>
      <w:r w:rsidRPr="004344CA">
        <w:rPr>
          <w:rFonts w:eastAsia="Calibri"/>
        </w:rPr>
        <w:tab/>
        <w:t>Documentation that the CCR surface impoundment, if not incised, will be operated and maintained with one of the forms of slope protection specified in Section 845.430;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D)</w:t>
      </w:r>
      <w:r w:rsidRPr="004344CA">
        <w:rPr>
          <w:rFonts w:eastAsia="Calibri"/>
        </w:rPr>
        <w:tab/>
        <w:t>Emergency Action Plan certification</w:t>
      </w:r>
      <w:r w:rsidR="00546FC0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845.520(e)</w:t>
      </w:r>
      <w:r w:rsidR="00546FC0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E)</w:t>
      </w:r>
      <w:r w:rsidRPr="004344CA">
        <w:rPr>
          <w:rFonts w:eastAsia="Calibri"/>
        </w:rPr>
        <w:tab/>
        <w:t>Groundwater monitoring information: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A</w:t>
      </w:r>
      <w:r w:rsidRPr="004344CA">
        <w:rPr>
          <w:rFonts w:eastAsia="Calibri"/>
        </w:rPr>
        <w:t xml:space="preserve"> hydrogeologic site characterization meeting the requirements of Section 845.620; 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D</w:t>
      </w:r>
      <w:r w:rsidRPr="004344CA">
        <w:rPr>
          <w:rFonts w:eastAsia="Calibri"/>
        </w:rPr>
        <w:t>esign and construction plans of a groundwater monitoring system meeting the requirements of Section 845.630;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iii)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A</w:t>
      </w:r>
      <w:r w:rsidRPr="004344CA">
        <w:rPr>
          <w:rFonts w:eastAsia="Calibri"/>
        </w:rPr>
        <w:t xml:space="preserve"> groundwater sampling and analysis program that includes selection of the statistical procedures to be used for evaluating groundwater monitoring data</w:t>
      </w:r>
      <w:r w:rsidR="00296EBD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845.640</w:t>
      </w:r>
      <w:r w:rsidR="00296EBD">
        <w:rPr>
          <w:rFonts w:eastAsia="Calibri"/>
        </w:rPr>
        <w:t>)</w:t>
      </w:r>
      <w:r w:rsidRPr="004344CA">
        <w:rPr>
          <w:rFonts w:eastAsia="Calibri"/>
        </w:rPr>
        <w:t>; and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3600" w:hanging="720"/>
        <w:rPr>
          <w:rFonts w:eastAsia="Calibri"/>
        </w:rPr>
      </w:pPr>
      <w:r w:rsidRPr="004344CA">
        <w:rPr>
          <w:rFonts w:eastAsia="Calibri"/>
        </w:rPr>
        <w:t>iv)</w:t>
      </w:r>
      <w:r w:rsidRPr="004344CA">
        <w:rPr>
          <w:rFonts w:eastAsia="Calibri"/>
        </w:rPr>
        <w:tab/>
      </w:r>
      <w:r w:rsidR="00A77B09">
        <w:rPr>
          <w:rFonts w:eastAsia="Calibri"/>
        </w:rPr>
        <w:t>P</w:t>
      </w:r>
      <w:r w:rsidRPr="004344CA">
        <w:rPr>
          <w:rFonts w:eastAsia="Calibri"/>
        </w:rPr>
        <w:t>roposed groundwater monitoring program that includes a minimum of eight independent samples for each background and downgradient well</w:t>
      </w:r>
      <w:r w:rsidR="00296EBD">
        <w:rPr>
          <w:rFonts w:eastAsia="Calibri"/>
        </w:rPr>
        <w:t xml:space="preserve"> (see</w:t>
      </w:r>
      <w:r w:rsidRPr="004344CA">
        <w:rPr>
          <w:rFonts w:eastAsia="Calibri"/>
        </w:rPr>
        <w:t xml:space="preserve"> Section 845.650(b)</w:t>
      </w:r>
      <w:r w:rsidR="00296EBD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F)</w:t>
      </w:r>
      <w:r w:rsidRPr="004344CA">
        <w:rPr>
          <w:rFonts w:eastAsia="Calibri"/>
        </w:rPr>
        <w:tab/>
        <w:t>Written post-closure care plan, if applicable</w:t>
      </w:r>
      <w:r w:rsidR="00296EBD">
        <w:rPr>
          <w:rFonts w:eastAsia="Calibri"/>
        </w:rPr>
        <w:t xml:space="preserve"> (see </w:t>
      </w:r>
      <w:r w:rsidR="00296EBD" w:rsidRPr="004344CA">
        <w:rPr>
          <w:rFonts w:eastAsia="Calibri"/>
        </w:rPr>
        <w:t>Section 845.780(d)</w:t>
      </w:r>
      <w:r w:rsidR="00296EBD">
        <w:rPr>
          <w:rFonts w:eastAsia="Calibri"/>
        </w:rPr>
        <w:t>)</w:t>
      </w:r>
      <w:r w:rsidRPr="004344CA">
        <w:rPr>
          <w:rFonts w:eastAsia="Calibri"/>
        </w:rPr>
        <w:t>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G)</w:t>
      </w:r>
      <w:r w:rsidRPr="004344CA">
        <w:rPr>
          <w:rFonts w:eastAsia="Calibri"/>
        </w:rPr>
        <w:tab/>
        <w:t>History of known exceedances of the groundwater protection standards in Section 845.600, and any corrective action plan taken to remediate the groundwater.</w:t>
      </w:r>
    </w:p>
    <w:p w:rsidR="0070059D" w:rsidRDefault="0070059D" w:rsidP="00EE7874">
      <w:pPr>
        <w:rPr>
          <w:rFonts w:eastAsia="Calibri"/>
        </w:rPr>
      </w:pPr>
    </w:p>
    <w:p w:rsidR="0070059D" w:rsidRPr="004344CA" w:rsidRDefault="0070059D" w:rsidP="0070059D">
      <w:pPr>
        <w:ind w:left="2160" w:hanging="720"/>
        <w:rPr>
          <w:rFonts w:eastAsia="Calibri"/>
        </w:rPr>
      </w:pPr>
      <w:r w:rsidRPr="004344CA">
        <w:rPr>
          <w:rFonts w:eastAsia="Calibri"/>
        </w:rPr>
        <w:t>4)</w:t>
      </w:r>
      <w:r w:rsidRPr="004344CA">
        <w:rPr>
          <w:rFonts w:eastAsia="Calibri"/>
        </w:rPr>
        <w:tab/>
        <w:t>The initial operating permit application for inactive closed CCR surface impoundments must contain the following information: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A)</w:t>
      </w:r>
      <w:r w:rsidRPr="004344CA">
        <w:rPr>
          <w:rFonts w:eastAsia="Calibri"/>
        </w:rPr>
        <w:tab/>
        <w:t>Evidence that the permanent markers required by Section 845.130 have been installed;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left="2880" w:hanging="720"/>
        <w:rPr>
          <w:rFonts w:eastAsia="Calibri"/>
        </w:rPr>
      </w:pPr>
      <w:r w:rsidRPr="004344CA">
        <w:rPr>
          <w:rFonts w:eastAsia="Calibri"/>
        </w:rPr>
        <w:t>B)</w:t>
      </w:r>
      <w:r w:rsidRPr="004344CA">
        <w:rPr>
          <w:rFonts w:eastAsia="Calibri"/>
        </w:rPr>
        <w:tab/>
        <w:t>Groundwater monitoring program;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EE7874">
      <w:pPr>
        <w:ind w:left="2880" w:hanging="720"/>
      </w:pPr>
      <w:r w:rsidRPr="004344CA">
        <w:t>C)</w:t>
      </w:r>
      <w:r w:rsidRPr="004344CA">
        <w:tab/>
        <w:t>Written post-closure care plan</w:t>
      </w:r>
      <w:r w:rsidR="00296EBD">
        <w:t xml:space="preserve"> (see</w:t>
      </w:r>
      <w:r w:rsidRPr="004344CA">
        <w:t xml:space="preserve"> Section 845.780(d</w:t>
      </w:r>
      <w:r w:rsidR="00296EBD">
        <w:t>)</w:t>
      </w:r>
      <w:r w:rsidRPr="004344CA">
        <w:t>); and</w:t>
      </w:r>
    </w:p>
    <w:p w:rsidR="00EE7874" w:rsidRDefault="00EE7874" w:rsidP="00EE7874"/>
    <w:p w:rsidR="0070059D" w:rsidRPr="004344CA" w:rsidRDefault="0070059D" w:rsidP="00EE7874">
      <w:pPr>
        <w:ind w:left="2880" w:hanging="720"/>
      </w:pPr>
      <w:r w:rsidRPr="004344CA">
        <w:t>D)</w:t>
      </w:r>
      <w:r w:rsidRPr="004344CA">
        <w:tab/>
        <w:t>History of known exceedances of the groundwater quality standards in 35 Ill. Adm. Code 620, whether the owner or operator has obtained a groundwater management zone, and any corrective action taken to remediate the groundwater.</w:t>
      </w:r>
    </w:p>
    <w:p w:rsidR="0070059D" w:rsidRPr="004344CA" w:rsidRDefault="0070059D" w:rsidP="0070059D">
      <w:pPr>
        <w:rPr>
          <w:rFonts w:eastAsia="Calibri"/>
        </w:rPr>
      </w:pPr>
    </w:p>
    <w:p w:rsidR="0070059D" w:rsidRPr="004344CA" w:rsidRDefault="0070059D" w:rsidP="0070059D">
      <w:pPr>
        <w:ind w:firstLine="720"/>
        <w:rPr>
          <w:rFonts w:eastAsia="Calibri"/>
        </w:rPr>
      </w:pPr>
      <w:r w:rsidRPr="004344CA">
        <w:rPr>
          <w:rFonts w:eastAsia="Calibri"/>
        </w:rPr>
        <w:t>e)</w:t>
      </w:r>
      <w:r w:rsidRPr="004344CA">
        <w:rPr>
          <w:rFonts w:eastAsia="Calibri"/>
        </w:rPr>
        <w:tab/>
        <w:t>Operating permits must be issued for fixed terms not to exceed five years.</w:t>
      </w:r>
    </w:p>
    <w:sectPr w:rsidR="0070059D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FF" w:rsidRDefault="00EC30FF">
      <w:r>
        <w:separator/>
      </w:r>
    </w:p>
  </w:endnote>
  <w:endnote w:type="continuationSeparator" w:id="0">
    <w:p w:rsidR="00EC30FF" w:rsidRDefault="00E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FF" w:rsidRDefault="00EC30FF">
      <w:r>
        <w:separator/>
      </w:r>
    </w:p>
  </w:footnote>
  <w:footnote w:type="continuationSeparator" w:id="0">
    <w:p w:rsidR="00EC30FF" w:rsidRDefault="00EC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9CF"/>
    <w:rsid w:val="00030823"/>
    <w:rsid w:val="00031AC4"/>
    <w:rsid w:val="00033603"/>
    <w:rsid w:val="000351D4"/>
    <w:rsid w:val="0004011F"/>
    <w:rsid w:val="00040881"/>
    <w:rsid w:val="00042314"/>
    <w:rsid w:val="000444CC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33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EB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F58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57C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FC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2CB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34A"/>
    <w:rsid w:val="00604BCE"/>
    <w:rsid w:val="006132CE"/>
    <w:rsid w:val="00620BBA"/>
    <w:rsid w:val="006225B0"/>
    <w:rsid w:val="006247D4"/>
    <w:rsid w:val="00626C17"/>
    <w:rsid w:val="00631875"/>
    <w:rsid w:val="00633FF6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9E8"/>
    <w:rsid w:val="006E00BF"/>
    <w:rsid w:val="006E1AE0"/>
    <w:rsid w:val="006E1F95"/>
    <w:rsid w:val="006E6D53"/>
    <w:rsid w:val="006F36BD"/>
    <w:rsid w:val="006F7BF8"/>
    <w:rsid w:val="0070059D"/>
    <w:rsid w:val="00700FB4"/>
    <w:rsid w:val="00702A38"/>
    <w:rsid w:val="0070602C"/>
    <w:rsid w:val="00706857"/>
    <w:rsid w:val="00715EB8"/>
    <w:rsid w:val="00717DBE"/>
    <w:rsid w:val="00720025"/>
    <w:rsid w:val="00722F1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3BB"/>
    <w:rsid w:val="007A7D79"/>
    <w:rsid w:val="007B5ACF"/>
    <w:rsid w:val="007B7316"/>
    <w:rsid w:val="007C4EE5"/>
    <w:rsid w:val="007D0B2D"/>
    <w:rsid w:val="007E5206"/>
    <w:rsid w:val="007F075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E9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B09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96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C96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0FF"/>
    <w:rsid w:val="00EC3846"/>
    <w:rsid w:val="00EC6C31"/>
    <w:rsid w:val="00ED0167"/>
    <w:rsid w:val="00ED1405"/>
    <w:rsid w:val="00ED1EED"/>
    <w:rsid w:val="00EE2300"/>
    <w:rsid w:val="00EE787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9054-B07D-4A54-ACC2-D892F92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9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1326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23</cp:revision>
  <dcterms:created xsi:type="dcterms:W3CDTF">2020-04-20T20:10:00Z</dcterms:created>
  <dcterms:modified xsi:type="dcterms:W3CDTF">2021-05-10T15:04:00Z</dcterms:modified>
</cp:coreProperties>
</file>