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B5" w:rsidRPr="004344CA" w:rsidRDefault="00757EB5" w:rsidP="00757EB5">
      <w:pPr>
        <w:textAlignment w:val="baseline"/>
        <w:rPr>
          <w:rFonts w:eastAsia="Times New Roman"/>
          <w:color w:val="000000"/>
        </w:rPr>
      </w:pPr>
      <w:bookmarkStart w:id="0" w:name="_GoBack"/>
      <w:bookmarkEnd w:id="0"/>
    </w:p>
    <w:p w:rsidR="00757EB5" w:rsidRPr="004344CA" w:rsidRDefault="00757EB5" w:rsidP="00757EB5">
      <w:pPr>
        <w:textAlignment w:val="baseline"/>
        <w:rPr>
          <w:rFonts w:eastAsia="Times New Roman"/>
          <w:color w:val="000000"/>
        </w:rPr>
      </w:pPr>
      <w:r w:rsidRPr="004344CA">
        <w:rPr>
          <w:rFonts w:eastAsia="Times New Roman"/>
          <w:b/>
          <w:color w:val="000000"/>
        </w:rPr>
        <w:t>Section 845.140  Right of Inspection</w:t>
      </w:r>
    </w:p>
    <w:p w:rsidR="00757EB5" w:rsidRPr="00757EB5" w:rsidRDefault="00757EB5" w:rsidP="00757EB5">
      <w:pPr>
        <w:textAlignment w:val="baseline"/>
        <w:rPr>
          <w:rFonts w:eastAsia="Times New Roman"/>
          <w:color w:val="000000"/>
        </w:rPr>
      </w:pPr>
    </w:p>
    <w:p w:rsidR="00757EB5" w:rsidRPr="004344CA" w:rsidRDefault="00757EB5" w:rsidP="00757EB5">
      <w:pPr>
        <w:textAlignment w:val="baseline"/>
        <w:rPr>
          <w:rFonts w:eastAsia="Times New Roman"/>
          <w:color w:val="000000"/>
        </w:rPr>
      </w:pPr>
      <w:r w:rsidRPr="004344CA">
        <w:rPr>
          <w:rFonts w:eastAsia="Times New Roman"/>
          <w:color w:val="000000"/>
        </w:rPr>
        <w:t xml:space="preserve">The owner or operator of a CCR surface impoundment must allow the Agency and its duly authorized representatives to perform inspections in accordance with </w:t>
      </w:r>
      <w:r w:rsidR="00A757D1">
        <w:rPr>
          <w:rFonts w:eastAsia="Times New Roman"/>
          <w:color w:val="000000"/>
        </w:rPr>
        <w:t>the Agency's</w:t>
      </w:r>
      <w:r w:rsidRPr="004344CA">
        <w:rPr>
          <w:rFonts w:eastAsia="Times New Roman"/>
          <w:color w:val="000000"/>
        </w:rPr>
        <w:t xml:space="preserve"> authority under the Act, including:</w:t>
      </w:r>
    </w:p>
    <w:p w:rsidR="00757EB5" w:rsidRPr="004344CA" w:rsidRDefault="00757EB5" w:rsidP="00757EB5">
      <w:pPr>
        <w:textAlignment w:val="baseline"/>
        <w:rPr>
          <w:rFonts w:eastAsia="Times New Roman"/>
          <w:color w:val="000000"/>
        </w:rPr>
      </w:pPr>
    </w:p>
    <w:p w:rsidR="00757EB5" w:rsidRPr="004344CA" w:rsidRDefault="00757EB5" w:rsidP="00757EB5">
      <w:pPr>
        <w:ind w:left="1440" w:hanging="720"/>
        <w:textAlignment w:val="baseline"/>
        <w:rPr>
          <w:rFonts w:eastAsia="Times New Roman"/>
          <w:color w:val="000000"/>
        </w:rPr>
      </w:pPr>
      <w:r w:rsidRPr="004344CA">
        <w:rPr>
          <w:rFonts w:eastAsia="Times New Roman"/>
          <w:color w:val="000000"/>
        </w:rPr>
        <w:t>a)</w:t>
      </w:r>
      <w:r w:rsidRPr="004344CA">
        <w:rPr>
          <w:rFonts w:eastAsia="Times New Roman"/>
          <w:color w:val="000000"/>
        </w:rPr>
        <w:tab/>
      </w:r>
      <w:r w:rsidR="00A757D1">
        <w:rPr>
          <w:rFonts w:eastAsia="Times New Roman"/>
          <w:color w:val="000000"/>
        </w:rPr>
        <w:t>E</w:t>
      </w:r>
      <w:r w:rsidRPr="004344CA">
        <w:rPr>
          <w:rFonts w:eastAsia="Times New Roman"/>
          <w:color w:val="000000"/>
        </w:rPr>
        <w:t>ntering</w:t>
      </w:r>
      <w:r w:rsidR="00A757D1">
        <w:rPr>
          <w:rFonts w:eastAsia="Times New Roman"/>
          <w:color w:val="000000"/>
        </w:rPr>
        <w:t>,</w:t>
      </w:r>
      <w:r w:rsidRPr="004344CA">
        <w:rPr>
          <w:rFonts w:eastAsia="Times New Roman"/>
          <w:color w:val="000000"/>
        </w:rPr>
        <w:t xml:space="preserve"> at reasonable times</w:t>
      </w:r>
      <w:r w:rsidR="00A757D1">
        <w:rPr>
          <w:rFonts w:eastAsia="Times New Roman"/>
          <w:color w:val="000000"/>
        </w:rPr>
        <w:t>,</w:t>
      </w:r>
      <w:r w:rsidRPr="004344CA">
        <w:rPr>
          <w:rFonts w:eastAsia="Times New Roman"/>
          <w:color w:val="000000"/>
        </w:rPr>
        <w:t xml:space="preserve"> the facility where CCR surface impoundments are located or where any activity is to be conducted under a permit issued under this Part;</w:t>
      </w:r>
    </w:p>
    <w:p w:rsidR="00757EB5" w:rsidRPr="004344CA" w:rsidRDefault="00757EB5" w:rsidP="00757EB5">
      <w:pPr>
        <w:textAlignment w:val="baseline"/>
        <w:rPr>
          <w:rFonts w:eastAsia="Times New Roman"/>
          <w:color w:val="000000"/>
        </w:rPr>
      </w:pPr>
    </w:p>
    <w:p w:rsidR="00757EB5" w:rsidRPr="004344CA" w:rsidRDefault="00757EB5" w:rsidP="00757EB5">
      <w:pPr>
        <w:ind w:left="1440" w:hanging="720"/>
        <w:textAlignment w:val="baseline"/>
        <w:rPr>
          <w:rFonts w:eastAsia="Times New Roman"/>
          <w:color w:val="000000"/>
        </w:rPr>
      </w:pPr>
      <w:r w:rsidRPr="004344CA">
        <w:rPr>
          <w:rFonts w:eastAsia="Times New Roman"/>
          <w:color w:val="000000"/>
        </w:rPr>
        <w:t>b)</w:t>
      </w:r>
      <w:r w:rsidRPr="004344CA">
        <w:rPr>
          <w:rFonts w:eastAsia="Times New Roman"/>
          <w:color w:val="000000"/>
        </w:rPr>
        <w:tab/>
      </w:r>
      <w:r w:rsidR="00A757D1">
        <w:rPr>
          <w:rFonts w:eastAsia="Times New Roman"/>
          <w:color w:val="000000"/>
        </w:rPr>
        <w:t>H</w:t>
      </w:r>
      <w:r w:rsidRPr="004344CA">
        <w:rPr>
          <w:rFonts w:eastAsia="Times New Roman"/>
          <w:color w:val="000000"/>
        </w:rPr>
        <w:t>aving access to and copying at reasonable times any records required to be kept under the terms and conditions of a permit of this Part;</w:t>
      </w:r>
    </w:p>
    <w:p w:rsidR="00757EB5" w:rsidRPr="004344CA" w:rsidRDefault="00757EB5" w:rsidP="00757EB5">
      <w:pPr>
        <w:textAlignment w:val="baseline"/>
        <w:rPr>
          <w:rFonts w:eastAsia="Times New Roman"/>
          <w:color w:val="000000"/>
        </w:rPr>
      </w:pPr>
    </w:p>
    <w:p w:rsidR="00757EB5" w:rsidRPr="004344CA" w:rsidRDefault="00757EB5" w:rsidP="00757EB5">
      <w:pPr>
        <w:ind w:left="720"/>
        <w:textAlignment w:val="baseline"/>
        <w:rPr>
          <w:rFonts w:eastAsia="Times New Roman"/>
          <w:color w:val="000000"/>
        </w:rPr>
      </w:pPr>
      <w:r w:rsidRPr="004344CA">
        <w:rPr>
          <w:rFonts w:eastAsia="Times New Roman"/>
          <w:color w:val="000000"/>
        </w:rPr>
        <w:t>c)</w:t>
      </w:r>
      <w:r w:rsidRPr="004344CA">
        <w:rPr>
          <w:rFonts w:eastAsia="Times New Roman"/>
          <w:color w:val="000000"/>
        </w:rPr>
        <w:tab/>
      </w:r>
      <w:r w:rsidR="00A757D1">
        <w:rPr>
          <w:rFonts w:eastAsia="Times New Roman"/>
          <w:color w:val="000000"/>
        </w:rPr>
        <w:t>I</w:t>
      </w:r>
      <w:r w:rsidRPr="004344CA">
        <w:rPr>
          <w:rFonts w:eastAsia="Times New Roman"/>
          <w:color w:val="000000"/>
        </w:rPr>
        <w:t>nspecting at reasonable times, including during any hours of operation:</w:t>
      </w:r>
    </w:p>
    <w:p w:rsidR="00757EB5" w:rsidRPr="004344CA" w:rsidRDefault="00757EB5" w:rsidP="00757EB5">
      <w:pPr>
        <w:textAlignment w:val="baseline"/>
        <w:rPr>
          <w:rFonts w:eastAsia="Times New Roman"/>
          <w:color w:val="000000"/>
        </w:rPr>
      </w:pPr>
    </w:p>
    <w:p w:rsidR="00757EB5" w:rsidRPr="004344CA" w:rsidRDefault="00757EB5" w:rsidP="00757EB5">
      <w:pPr>
        <w:ind w:left="1440"/>
        <w:textAlignment w:val="baseline"/>
        <w:rPr>
          <w:rFonts w:eastAsia="Times New Roman"/>
          <w:color w:val="000000"/>
        </w:rPr>
      </w:pPr>
      <w:r w:rsidRPr="004344CA">
        <w:rPr>
          <w:rFonts w:eastAsia="Times New Roman"/>
          <w:color w:val="000000"/>
        </w:rPr>
        <w:t>1)</w:t>
      </w:r>
      <w:r w:rsidRPr="004344CA">
        <w:rPr>
          <w:rFonts w:eastAsia="Times New Roman"/>
          <w:color w:val="000000"/>
        </w:rPr>
        <w:tab/>
      </w:r>
      <w:r w:rsidR="00A757D1">
        <w:rPr>
          <w:rFonts w:eastAsia="Times New Roman"/>
          <w:color w:val="000000"/>
        </w:rPr>
        <w:t>E</w:t>
      </w:r>
      <w:r w:rsidRPr="004344CA">
        <w:rPr>
          <w:rFonts w:eastAsia="Times New Roman"/>
          <w:color w:val="000000"/>
        </w:rPr>
        <w:t>quipment constructed or operated under a permit issued under this Part;</w:t>
      </w:r>
    </w:p>
    <w:p w:rsidR="00757EB5" w:rsidRPr="004344CA" w:rsidRDefault="00757EB5" w:rsidP="00757EB5">
      <w:pPr>
        <w:textAlignment w:val="baseline"/>
        <w:rPr>
          <w:rFonts w:eastAsia="Times New Roman"/>
          <w:color w:val="000000"/>
        </w:rPr>
      </w:pPr>
    </w:p>
    <w:p w:rsidR="00757EB5" w:rsidRPr="004344CA" w:rsidRDefault="00757EB5" w:rsidP="00757EB5">
      <w:pPr>
        <w:ind w:left="1440"/>
        <w:textAlignment w:val="baseline"/>
        <w:rPr>
          <w:rFonts w:eastAsia="Times New Roman"/>
          <w:color w:val="000000"/>
        </w:rPr>
      </w:pPr>
      <w:r w:rsidRPr="004344CA">
        <w:rPr>
          <w:rFonts w:eastAsia="Times New Roman"/>
          <w:color w:val="000000"/>
        </w:rPr>
        <w:t>2)</w:t>
      </w:r>
      <w:r w:rsidRPr="004344CA">
        <w:rPr>
          <w:rFonts w:eastAsia="Times New Roman"/>
          <w:color w:val="000000"/>
        </w:rPr>
        <w:tab/>
      </w:r>
      <w:r w:rsidR="00A757D1">
        <w:rPr>
          <w:rFonts w:eastAsia="Times New Roman"/>
          <w:color w:val="000000"/>
        </w:rPr>
        <w:t>E</w:t>
      </w:r>
      <w:r w:rsidRPr="004344CA">
        <w:rPr>
          <w:rFonts w:eastAsia="Times New Roman"/>
          <w:color w:val="000000"/>
        </w:rPr>
        <w:t>quipment or monitoring methodology; or</w:t>
      </w:r>
    </w:p>
    <w:p w:rsidR="00757EB5" w:rsidRPr="004344CA" w:rsidRDefault="00757EB5" w:rsidP="00757EB5">
      <w:pPr>
        <w:textAlignment w:val="baseline"/>
        <w:rPr>
          <w:rFonts w:eastAsia="Times New Roman"/>
          <w:color w:val="000000"/>
        </w:rPr>
      </w:pPr>
    </w:p>
    <w:p w:rsidR="00757EB5" w:rsidRPr="004344CA" w:rsidRDefault="00757EB5" w:rsidP="00757EB5">
      <w:pPr>
        <w:ind w:left="2160" w:hanging="720"/>
        <w:textAlignment w:val="baseline"/>
        <w:rPr>
          <w:rFonts w:eastAsia="Times New Roman"/>
          <w:color w:val="000000"/>
        </w:rPr>
      </w:pPr>
      <w:r w:rsidRPr="004344CA">
        <w:rPr>
          <w:rFonts w:eastAsia="Times New Roman"/>
          <w:color w:val="000000"/>
        </w:rPr>
        <w:t>3)</w:t>
      </w:r>
      <w:r w:rsidRPr="004344CA">
        <w:rPr>
          <w:rFonts w:eastAsia="Times New Roman"/>
          <w:color w:val="000000"/>
        </w:rPr>
        <w:tab/>
      </w:r>
      <w:r w:rsidR="00A757D1">
        <w:rPr>
          <w:rFonts w:eastAsia="Times New Roman"/>
          <w:color w:val="000000"/>
        </w:rPr>
        <w:t>E</w:t>
      </w:r>
      <w:r w:rsidRPr="004344CA">
        <w:rPr>
          <w:rFonts w:eastAsia="Times New Roman"/>
          <w:color w:val="000000"/>
        </w:rPr>
        <w:t xml:space="preserve">quipment required to be kept, used, operated, calibrated and maintained under a permit issued under this Part; </w:t>
      </w:r>
    </w:p>
    <w:p w:rsidR="00757EB5" w:rsidRPr="004344CA" w:rsidRDefault="00757EB5" w:rsidP="00757EB5">
      <w:pPr>
        <w:textAlignment w:val="baseline"/>
        <w:rPr>
          <w:rFonts w:eastAsia="Times New Roman"/>
          <w:color w:val="000000"/>
        </w:rPr>
      </w:pPr>
    </w:p>
    <w:p w:rsidR="00757EB5" w:rsidRPr="004344CA" w:rsidRDefault="00757EB5" w:rsidP="00757EB5">
      <w:pPr>
        <w:ind w:left="1440" w:hanging="720"/>
        <w:textAlignment w:val="baseline"/>
        <w:rPr>
          <w:rFonts w:eastAsia="Times New Roman"/>
          <w:color w:val="000000"/>
        </w:rPr>
      </w:pPr>
      <w:r w:rsidRPr="004344CA">
        <w:rPr>
          <w:rFonts w:eastAsia="Times New Roman"/>
          <w:color w:val="000000"/>
        </w:rPr>
        <w:t>d)</w:t>
      </w:r>
      <w:r w:rsidRPr="004344CA">
        <w:rPr>
          <w:rFonts w:eastAsia="Times New Roman"/>
          <w:color w:val="000000"/>
        </w:rPr>
        <w:tab/>
      </w:r>
      <w:r w:rsidR="00A757D1">
        <w:rPr>
          <w:rFonts w:eastAsia="Times New Roman"/>
          <w:color w:val="000000"/>
        </w:rPr>
        <w:t>O</w:t>
      </w:r>
      <w:r w:rsidRPr="004344CA">
        <w:rPr>
          <w:rFonts w:eastAsia="Times New Roman"/>
          <w:color w:val="000000"/>
        </w:rPr>
        <w:t>btaining and removing</w:t>
      </w:r>
      <w:r w:rsidR="00A757D1">
        <w:rPr>
          <w:rFonts w:eastAsia="Times New Roman"/>
          <w:color w:val="000000"/>
        </w:rPr>
        <w:t>,</w:t>
      </w:r>
      <w:r w:rsidRPr="004344CA">
        <w:rPr>
          <w:rFonts w:eastAsia="Times New Roman"/>
          <w:color w:val="000000"/>
        </w:rPr>
        <w:t xml:space="preserve"> at reasonable times</w:t>
      </w:r>
      <w:r w:rsidR="00A757D1">
        <w:rPr>
          <w:rFonts w:eastAsia="Times New Roman"/>
          <w:color w:val="000000"/>
        </w:rPr>
        <w:t>,</w:t>
      </w:r>
      <w:r w:rsidRPr="004344CA">
        <w:rPr>
          <w:rFonts w:eastAsia="Times New Roman"/>
          <w:color w:val="000000"/>
        </w:rPr>
        <w:t xml:space="preserve"> samples of any raw or finished water, discharge or emission of pollutants;</w:t>
      </w:r>
    </w:p>
    <w:p w:rsidR="00757EB5" w:rsidRPr="004344CA" w:rsidRDefault="00757EB5" w:rsidP="00757EB5">
      <w:pPr>
        <w:textAlignment w:val="baseline"/>
        <w:rPr>
          <w:rFonts w:eastAsia="Times New Roman"/>
          <w:color w:val="000000"/>
        </w:rPr>
      </w:pPr>
    </w:p>
    <w:p w:rsidR="00757EB5" w:rsidRPr="004344CA" w:rsidRDefault="00757EB5" w:rsidP="00757EB5">
      <w:pPr>
        <w:ind w:left="1440" w:hanging="720"/>
        <w:textAlignment w:val="baseline"/>
        <w:rPr>
          <w:rFonts w:eastAsia="Times New Roman"/>
          <w:color w:val="000000"/>
        </w:rPr>
      </w:pPr>
      <w:r w:rsidRPr="004344CA">
        <w:rPr>
          <w:rFonts w:eastAsia="Times New Roman"/>
          <w:color w:val="000000"/>
        </w:rPr>
        <w:t>e)</w:t>
      </w:r>
      <w:r w:rsidRPr="004344CA">
        <w:rPr>
          <w:rFonts w:eastAsia="Times New Roman"/>
          <w:color w:val="000000"/>
        </w:rPr>
        <w:tab/>
      </w:r>
      <w:r w:rsidR="00A757D1">
        <w:rPr>
          <w:rFonts w:eastAsia="Times New Roman"/>
          <w:color w:val="000000"/>
        </w:rPr>
        <w:t>E</w:t>
      </w:r>
      <w:r w:rsidRPr="004344CA">
        <w:rPr>
          <w:rFonts w:eastAsia="Times New Roman"/>
          <w:color w:val="000000"/>
        </w:rPr>
        <w:t>ntering</w:t>
      </w:r>
      <w:r w:rsidR="00A757D1">
        <w:rPr>
          <w:rFonts w:eastAsia="Times New Roman"/>
          <w:color w:val="000000"/>
        </w:rPr>
        <w:t>,</w:t>
      </w:r>
      <w:r w:rsidRPr="004344CA">
        <w:rPr>
          <w:rFonts w:eastAsia="Times New Roman"/>
          <w:color w:val="000000"/>
        </w:rPr>
        <w:t xml:space="preserve"> at reasonable times</w:t>
      </w:r>
      <w:r w:rsidR="00A757D1">
        <w:rPr>
          <w:rFonts w:eastAsia="Times New Roman"/>
          <w:color w:val="000000"/>
        </w:rPr>
        <w:t>,</w:t>
      </w:r>
      <w:r w:rsidRPr="004344CA">
        <w:rPr>
          <w:rFonts w:eastAsia="Times New Roman"/>
          <w:color w:val="000000"/>
        </w:rPr>
        <w:t xml:space="preserve"> to use any photographic, recording, testing, monitoring or other equipment for the purpose of preserving, testing, monitoring or recording any raw or finished water, activity, discharge or emission authorized by a permit.</w:t>
      </w:r>
    </w:p>
    <w:sectPr w:rsidR="00757EB5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E2" w:rsidRDefault="00F825E2">
      <w:r>
        <w:separator/>
      </w:r>
    </w:p>
  </w:endnote>
  <w:endnote w:type="continuationSeparator" w:id="0">
    <w:p w:rsidR="00F825E2" w:rsidRDefault="00F8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E2" w:rsidRDefault="00F825E2">
      <w:r>
        <w:separator/>
      </w:r>
    </w:p>
  </w:footnote>
  <w:footnote w:type="continuationSeparator" w:id="0">
    <w:p w:rsidR="00F825E2" w:rsidRDefault="00F8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834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455F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EB5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7D1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5E2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2979A-5F0E-4FBD-9111-15E6050F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B5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5</cp:revision>
  <dcterms:created xsi:type="dcterms:W3CDTF">2020-04-20T19:44:00Z</dcterms:created>
  <dcterms:modified xsi:type="dcterms:W3CDTF">2021-02-11T17:30:00Z</dcterms:modified>
</cp:coreProperties>
</file>