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5A" w:rsidRDefault="00CC445A" w:rsidP="00CC445A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C445A" w:rsidRPr="002A6BD7" w:rsidRDefault="00CC445A" w:rsidP="00CC445A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840.134  Completion of Closure, Closure Report and Certification of Completion of Closure</w:t>
      </w:r>
    </w:p>
    <w:p w:rsidR="00CC445A" w:rsidRPr="002A6BD7" w:rsidRDefault="00CC445A" w:rsidP="00CC445A">
      <w:pPr>
        <w:autoSpaceDE w:val="0"/>
        <w:autoSpaceDN w:val="0"/>
        <w:adjustRightInd w:val="0"/>
        <w:rPr>
          <w:b/>
        </w:rPr>
      </w:pP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  <w:r w:rsidRPr="002A6BD7">
        <w:t>a)</w:t>
      </w:r>
      <w:r w:rsidRPr="002A6BD7">
        <w:tab/>
        <w:t>The owner or operator must complete engineering and design activities for the</w:t>
      </w:r>
      <w:r w:rsidRPr="00CC445A">
        <w:t xml:space="preserve"> </w:t>
      </w:r>
      <w:r w:rsidRPr="002A6BD7">
        <w:t xml:space="preserve">closure of Ash Pond D within 180 days after </w:t>
      </w:r>
      <w:r w:rsidR="00DA792E">
        <w:t>January</w:t>
      </w:r>
      <w:r w:rsidR="00ED1932">
        <w:t xml:space="preserve"> 28, 2011</w:t>
      </w:r>
      <w:r w:rsidRPr="002A6BD7">
        <w:t xml:space="preserve">.  </w:t>
      </w: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  <w:r w:rsidRPr="002A6BD7">
        <w:t>b)</w:t>
      </w:r>
      <w:r w:rsidRPr="002A6BD7">
        <w:tab/>
        <w:t>The owner or operator must complete closure of Ash Pond D within 18 months after the Agency's approval of the closure plan, unless the Agency approves an alternative timeline.</w:t>
      </w: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  <w:r w:rsidRPr="002A6BD7">
        <w:t>c)</w:t>
      </w:r>
      <w:r w:rsidRPr="002A6BD7">
        <w:tab/>
        <w:t xml:space="preserve">No later than 90 days after the completion of all closure activities required by this Subpart and approved in the closure plan, the owner or operator of Ash Pond D must prepare and submit to the Agency a closure report for review and approval.  The report must include certification by a professional engineer that Ash Pond D has been closed in accordance with the approved closure plan required by Section 840.128 of this </w:t>
      </w:r>
      <w:r w:rsidR="00941620">
        <w:t>Subp</w:t>
      </w:r>
      <w:r w:rsidRPr="002A6BD7">
        <w:t>art and the requirements of this Subpart. The report also must contain supporting documentation</w:t>
      </w:r>
      <w:r w:rsidR="00941620">
        <w:t>,</w:t>
      </w:r>
      <w:r w:rsidRPr="002A6BD7">
        <w:t xml:space="preserve"> including, but not limited to:</w:t>
      </w:r>
    </w:p>
    <w:p w:rsidR="00CC445A" w:rsidRPr="002A6BD7" w:rsidRDefault="00CC445A" w:rsidP="00CC445A">
      <w:pPr>
        <w:autoSpaceDE w:val="0"/>
        <w:autoSpaceDN w:val="0"/>
        <w:adjustRightInd w:val="0"/>
        <w:ind w:left="144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  <w:r w:rsidRPr="002A6BD7">
        <w:t>1)</w:t>
      </w:r>
      <w:r w:rsidRPr="002A6BD7">
        <w:tab/>
        <w:t>Engineering and hydrogeology reports</w:t>
      </w:r>
      <w:r w:rsidR="00941620">
        <w:t>,</w:t>
      </w:r>
      <w:r w:rsidRPr="002A6BD7">
        <w:t xml:space="preserve"> including, but not limited to, monitoring well completion reports and boring logs, all CQA reports, certifications, and designations of CQA officers-in-absentia required by Section 840.146 of this Subpart;</w:t>
      </w: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  <w:r w:rsidRPr="002A6BD7">
        <w:t>2)</w:t>
      </w:r>
      <w:r w:rsidRPr="002A6BD7">
        <w:tab/>
        <w:t xml:space="preserve">Photographs of the final cover system and groundwater collection trench and any other photographs relied upon to document construction activities; </w:t>
      </w: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  <w:r w:rsidRPr="002A6BD7">
        <w:t>3)</w:t>
      </w:r>
      <w:r w:rsidRPr="002A6BD7">
        <w:tab/>
        <w:t>A written summary of closure requirements and activities as set forth in the closure plan and this Subpart A;</w:t>
      </w: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  <w:r w:rsidRPr="002A6BD7">
        <w:t>4)</w:t>
      </w:r>
      <w:r w:rsidRPr="002A6BD7">
        <w:tab/>
        <w:t>Any other information relied upon by the professional engineer in making the closure certification; and</w:t>
      </w:r>
    </w:p>
    <w:p w:rsidR="00CC445A" w:rsidRPr="002A6BD7" w:rsidRDefault="00CC445A" w:rsidP="00CC445A">
      <w:pPr>
        <w:autoSpaceDE w:val="0"/>
        <w:autoSpaceDN w:val="0"/>
        <w:adjustRightInd w:val="0"/>
        <w:ind w:left="2160" w:hanging="720"/>
      </w:pPr>
    </w:p>
    <w:p w:rsidR="00CC445A" w:rsidRPr="006842D8" w:rsidRDefault="00CC445A" w:rsidP="00CC445A">
      <w:pPr>
        <w:autoSpaceDE w:val="0"/>
        <w:autoSpaceDN w:val="0"/>
        <w:adjustRightInd w:val="0"/>
        <w:ind w:left="2160" w:hanging="720"/>
        <w:rPr>
          <w:u w:val="single"/>
        </w:rPr>
      </w:pPr>
      <w:r w:rsidRPr="002A6BD7">
        <w:t>5)</w:t>
      </w:r>
      <w:r w:rsidRPr="002A6BD7">
        <w:tab/>
        <w:t>The signature and seal of the professional engineer supervising the implementation of the closure plan, the preparation of the closure report, and making the certification of completion of closure.</w:t>
      </w:r>
    </w:p>
    <w:sectPr w:rsidR="00CC445A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0F" w:rsidRDefault="00C77A0F">
      <w:r>
        <w:separator/>
      </w:r>
    </w:p>
  </w:endnote>
  <w:endnote w:type="continuationSeparator" w:id="0">
    <w:p w:rsidR="00C77A0F" w:rsidRDefault="00C7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0F" w:rsidRDefault="00C77A0F">
      <w:r>
        <w:separator/>
      </w:r>
    </w:p>
  </w:footnote>
  <w:footnote w:type="continuationSeparator" w:id="0">
    <w:p w:rsidR="00C77A0F" w:rsidRDefault="00C7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01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A0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3F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24D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C7D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1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620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866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748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17E2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20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A0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45A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92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932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45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45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