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70" w:rsidRDefault="000B3770" w:rsidP="000B37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770" w:rsidRDefault="000B3770" w:rsidP="000B37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830.602  Financial Assurance Plan</w:t>
      </w:r>
      <w:r>
        <w:t xml:space="preserve"> </w:t>
      </w:r>
    </w:p>
    <w:p w:rsidR="000B3770" w:rsidRDefault="000B3770" w:rsidP="000B3770">
      <w:pPr>
        <w:widowControl w:val="0"/>
        <w:autoSpaceDE w:val="0"/>
        <w:autoSpaceDN w:val="0"/>
        <w:adjustRightInd w:val="0"/>
      </w:pPr>
    </w:p>
    <w:p w:rsidR="000B3770" w:rsidRDefault="000B3770" w:rsidP="000B3770">
      <w:pPr>
        <w:widowControl w:val="0"/>
        <w:autoSpaceDE w:val="0"/>
        <w:autoSpaceDN w:val="0"/>
        <w:adjustRightInd w:val="0"/>
      </w:pPr>
      <w:r>
        <w:t xml:space="preserve">The operator shall develop and have at the facility, and submit to the Agency in accordance with 35 Ill. Adm. Code 831.112, a financial assurance plan containing, at a minimum, the following information: </w:t>
      </w:r>
    </w:p>
    <w:p w:rsidR="00E6616B" w:rsidRDefault="00E6616B" w:rsidP="000B3770">
      <w:pPr>
        <w:widowControl w:val="0"/>
        <w:autoSpaceDE w:val="0"/>
        <w:autoSpaceDN w:val="0"/>
        <w:adjustRightInd w:val="0"/>
      </w:pPr>
    </w:p>
    <w:p w:rsidR="000B3770" w:rsidRDefault="000B3770" w:rsidP="000B37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written cost estimate, determined pursuant to Section 830.603, covering the maximum cost of premature final closure; and </w:t>
      </w:r>
    </w:p>
    <w:p w:rsidR="00E6616B" w:rsidRDefault="00E6616B" w:rsidP="000B3770">
      <w:pPr>
        <w:widowControl w:val="0"/>
        <w:autoSpaceDE w:val="0"/>
        <w:autoSpaceDN w:val="0"/>
        <w:adjustRightInd w:val="0"/>
        <w:ind w:left="1440" w:hanging="720"/>
      </w:pPr>
    </w:p>
    <w:p w:rsidR="000B3770" w:rsidRDefault="000B3770" w:rsidP="000B37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financial mechanism chosen by the operator to comply with the requirement set forth in Section 830.604(a). </w:t>
      </w:r>
    </w:p>
    <w:sectPr w:rsidR="000B3770" w:rsidSect="000B37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770"/>
    <w:rsid w:val="000B3770"/>
    <w:rsid w:val="00216612"/>
    <w:rsid w:val="005C3366"/>
    <w:rsid w:val="00965675"/>
    <w:rsid w:val="00BA52BE"/>
    <w:rsid w:val="00E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