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CACF" w14:textId="77777777" w:rsidR="0030012B" w:rsidRPr="0030012B" w:rsidRDefault="0030012B" w:rsidP="0030012B">
      <w:pPr>
        <w:widowControl w:val="0"/>
      </w:pPr>
    </w:p>
    <w:p w14:paraId="11943FE5" w14:textId="4E181238" w:rsidR="0030012B" w:rsidRPr="00D063A3" w:rsidRDefault="0030012B" w:rsidP="0030012B">
      <w:pPr>
        <w:widowControl w:val="0"/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820.403  Release</w:t>
      </w:r>
      <w:proofErr w:type="gramEnd"/>
      <w:r w:rsidRPr="00D063A3">
        <w:rPr>
          <w:b/>
          <w:bCs/>
        </w:rPr>
        <w:t xml:space="preserve"> of Financial Institution</w:t>
      </w:r>
      <w:r w:rsidRPr="00D063A3">
        <w:t xml:space="preserve"> </w:t>
      </w:r>
    </w:p>
    <w:p w14:paraId="7F63E5B7" w14:textId="77777777" w:rsidR="0030012B" w:rsidRPr="00D063A3" w:rsidRDefault="0030012B" w:rsidP="0030012B">
      <w:pPr>
        <w:widowControl w:val="0"/>
      </w:pPr>
    </w:p>
    <w:p w14:paraId="3670A028" w14:textId="77777777" w:rsidR="0030012B" w:rsidRPr="00D063A3" w:rsidRDefault="0030012B" w:rsidP="0030012B">
      <w:pPr>
        <w:widowControl w:val="0"/>
      </w:pPr>
      <w:r w:rsidRPr="00D063A3">
        <w:t xml:space="preserve">The </w:t>
      </w:r>
      <w:r w:rsidRPr="005E4646">
        <w:t>Agency must release</w:t>
      </w:r>
      <w:r w:rsidRPr="00D063A3">
        <w:t xml:space="preserve"> a trustee, bank, or other financial institution as soon as practicable after the owner or operator makes a written request to the Agency for release and demonstrates that either one of the following events has occurred: </w:t>
      </w:r>
    </w:p>
    <w:p w14:paraId="19BCEFFB" w14:textId="77777777" w:rsidR="0030012B" w:rsidRPr="00D063A3" w:rsidRDefault="0030012B" w:rsidP="0030012B">
      <w:pPr>
        <w:widowControl w:val="0"/>
      </w:pPr>
    </w:p>
    <w:p w14:paraId="004F34AC" w14:textId="77777777" w:rsidR="0030012B" w:rsidRPr="00D063A3" w:rsidRDefault="0030012B" w:rsidP="0030012B">
      <w:pPr>
        <w:widowControl w:val="0"/>
        <w:ind w:left="1440" w:hanging="720"/>
      </w:pPr>
      <w:r w:rsidRPr="00D063A3">
        <w:t>a)</w:t>
      </w:r>
      <w:r w:rsidRPr="00D063A3">
        <w:tab/>
        <w:t xml:space="preserve">the owner or operator has substituted alternate financial assurance that meets the requirements of this Subpart; or </w:t>
      </w:r>
    </w:p>
    <w:p w14:paraId="79A45EB5" w14:textId="77777777" w:rsidR="0030012B" w:rsidRPr="00D063A3" w:rsidRDefault="0030012B" w:rsidP="00973A9C">
      <w:pPr>
        <w:widowControl w:val="0"/>
      </w:pPr>
    </w:p>
    <w:p w14:paraId="7DFD2934" w14:textId="77777777" w:rsidR="00BB1A6B" w:rsidRDefault="0030012B" w:rsidP="0030012B">
      <w:pPr>
        <w:widowControl w:val="0"/>
        <w:ind w:left="1440" w:hanging="720"/>
      </w:pPr>
      <w:r w:rsidRPr="00D063A3">
        <w:t>b)</w:t>
      </w:r>
      <w:r w:rsidRPr="00D063A3">
        <w:tab/>
        <w:t>the Agency has released the owner or operator from the requirements of this Subpart following</w:t>
      </w:r>
      <w:r w:rsidR="00BB1A6B">
        <w:t>:</w:t>
      </w:r>
      <w:r w:rsidRPr="00D063A3">
        <w:t xml:space="preserve"> </w:t>
      </w:r>
    </w:p>
    <w:p w14:paraId="6FB0D292" w14:textId="77777777" w:rsidR="00BB1A6B" w:rsidRDefault="00BB1A6B" w:rsidP="00973A9C">
      <w:pPr>
        <w:widowControl w:val="0"/>
      </w:pPr>
    </w:p>
    <w:p w14:paraId="67C673A0" w14:textId="77777777" w:rsidR="00BB1A6B" w:rsidRDefault="00BB1A6B" w:rsidP="00BB1A6B">
      <w:pPr>
        <w:widowControl w:val="0"/>
        <w:ind w:left="2160" w:hanging="720"/>
      </w:pPr>
      <w:r>
        <w:t>1</w:t>
      </w:r>
      <w:r w:rsidR="0030012B" w:rsidRPr="00D063A3">
        <w:t>)</w:t>
      </w:r>
      <w:r>
        <w:tab/>
      </w:r>
      <w:r w:rsidR="0030012B" w:rsidRPr="00D063A3">
        <w:t xml:space="preserve">completion of closure in </w:t>
      </w:r>
      <w:r>
        <w:t>compliance</w:t>
      </w:r>
      <w:r w:rsidR="0030012B" w:rsidRPr="00D063A3">
        <w:t xml:space="preserve"> with Section 820.305</w:t>
      </w:r>
      <w:r>
        <w:t>;</w:t>
      </w:r>
      <w:r w:rsidR="0030012B" w:rsidRPr="00D063A3">
        <w:t xml:space="preserve"> and </w:t>
      </w:r>
    </w:p>
    <w:p w14:paraId="3F7B23C4" w14:textId="77777777" w:rsidR="00BB1A6B" w:rsidRDefault="00BB1A6B" w:rsidP="00973A9C">
      <w:pPr>
        <w:widowControl w:val="0"/>
      </w:pPr>
    </w:p>
    <w:p w14:paraId="094029CA" w14:textId="540B5854" w:rsidR="000174EB" w:rsidRPr="00093935" w:rsidRDefault="00BB1A6B" w:rsidP="00BB1A6B">
      <w:pPr>
        <w:widowControl w:val="0"/>
        <w:ind w:left="2160" w:hanging="720"/>
      </w:pPr>
      <w:r>
        <w:t>2</w:t>
      </w:r>
      <w:r w:rsidR="0030012B" w:rsidRPr="00D063A3">
        <w:t>)</w:t>
      </w:r>
      <w:r>
        <w:tab/>
      </w:r>
      <w:r w:rsidR="0030012B" w:rsidRPr="00D063A3">
        <w:t xml:space="preserve">Agency certification of closure of the </w:t>
      </w:r>
      <w:proofErr w:type="spellStart"/>
      <w:r w:rsidR="0030012B" w:rsidRPr="00D063A3">
        <w:t>GCDD</w:t>
      </w:r>
      <w:proofErr w:type="spellEnd"/>
      <w:r w:rsidR="0030012B" w:rsidRPr="00D063A3">
        <w:t xml:space="preserve"> recovery </w:t>
      </w:r>
      <w:r w:rsidR="0030012B" w:rsidRPr="005E4646">
        <w:t>facility</w:t>
      </w:r>
      <w:r>
        <w:t xml:space="preserve"> under</w:t>
      </w:r>
      <w:r w:rsidR="0030012B" w:rsidRPr="005E4646">
        <w:t xml:space="preserve"> Section 820.306(b)</w:t>
      </w:r>
      <w:r w:rsidR="0030012B" w:rsidRPr="00D063A3">
        <w:t xml:space="preserve">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6E63" w14:textId="77777777" w:rsidR="003A49D4" w:rsidRDefault="003A49D4">
      <w:r>
        <w:separator/>
      </w:r>
    </w:p>
  </w:endnote>
  <w:endnote w:type="continuationSeparator" w:id="0">
    <w:p w14:paraId="55718EF5" w14:textId="77777777" w:rsidR="003A49D4" w:rsidRDefault="003A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EFC3" w14:textId="77777777" w:rsidR="003A49D4" w:rsidRDefault="003A49D4">
      <w:r>
        <w:separator/>
      </w:r>
    </w:p>
  </w:footnote>
  <w:footnote w:type="continuationSeparator" w:id="0">
    <w:p w14:paraId="6976068D" w14:textId="77777777" w:rsidR="003A49D4" w:rsidRDefault="003A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12B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9D4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A9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A6B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14213"/>
  <w15:chartTrackingRefBased/>
  <w15:docId w15:val="{75D10A80-7DA4-413C-83AA-DA388FF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576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2023-01-30T18:51:00Z</dcterms:created>
  <dcterms:modified xsi:type="dcterms:W3CDTF">2023-07-21T12:36:00Z</dcterms:modified>
</cp:coreProperties>
</file>