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D6" w:rsidRDefault="00F9060C" w:rsidP="003B3ED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B3ED6">
        <w:rPr>
          <w:b/>
          <w:bCs/>
        </w:rPr>
        <w:t>Section 814.APPENDIX A  Additional Requirements for Existing MSWLF Units and Lateral Expansions Operating Under Permits Issued Pursuant to 35 Ill. Adm. Code 807</w:t>
      </w:r>
      <w:r w:rsidR="003B3ED6">
        <w:t xml:space="preserve"> </w:t>
      </w:r>
    </w:p>
    <w:p w:rsidR="003B3ED6" w:rsidRDefault="003B3ED6" w:rsidP="003B3ED6">
      <w:pPr>
        <w:widowControl w:val="0"/>
        <w:autoSpaceDE w:val="0"/>
        <w:autoSpaceDN w:val="0"/>
        <w:adjustRightInd w:val="0"/>
      </w:pPr>
    </w:p>
    <w:p w:rsidR="00956AE2" w:rsidRDefault="003B3ED6" w:rsidP="003B3E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existing MSWLF unit operating under a permit issued pursuant to 35 Ill. Adm. Code 807 </w:t>
      </w:r>
      <w:r w:rsidR="00956AE2">
        <w:t>must</w:t>
      </w:r>
      <w:r>
        <w:t xml:space="preserve"> comply with the following requirements of the federal Subtit</w:t>
      </w:r>
      <w:r w:rsidR="00083DED">
        <w:t>le D standards under 40 CFR 258</w:t>
      </w:r>
      <w:r w:rsidR="00956AE2">
        <w:t xml:space="preserve">, each incorporated by reference in </w:t>
      </w:r>
    </w:p>
    <w:p w:rsidR="003B3ED6" w:rsidRDefault="00956AE2" w:rsidP="00956AE2">
      <w:pPr>
        <w:widowControl w:val="0"/>
        <w:autoSpaceDE w:val="0"/>
        <w:autoSpaceDN w:val="0"/>
        <w:adjustRightInd w:val="0"/>
        <w:ind w:left="1440"/>
      </w:pPr>
      <w:r>
        <w:t>35 Ill. Adm. Code 810.104(a)(1),</w:t>
      </w:r>
      <w:r w:rsidR="003B3ED6">
        <w:t xml:space="preserve"> until the unit's permit is modified in accordance with Section 814.104: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restrictions: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40 CFR 258.10(a)</w:t>
      </w:r>
      <w:r w:rsidR="008C0F70">
        <w:t xml:space="preserve"> </w:t>
      </w:r>
      <w:r>
        <w:t xml:space="preserve">and (c); </w:t>
      </w:r>
    </w:p>
    <w:p w:rsidR="00EB3781" w:rsidRDefault="00EB3781" w:rsidP="00F9060C"/>
    <w:p w:rsidR="003B3ED6" w:rsidRDefault="00083DED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40 CFR 258.11</w:t>
      </w:r>
      <w:r w:rsidR="003B3ED6">
        <w:t xml:space="preserve">(a);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40 CFR 258.15; </w:t>
      </w:r>
      <w:r w:rsidR="00956AE2">
        <w:t>and</w:t>
      </w:r>
    </w:p>
    <w:p w:rsidR="00EB3781" w:rsidRDefault="00EB3781" w:rsidP="00F9060C"/>
    <w:p w:rsidR="003B3ED6" w:rsidRDefault="00083DED" w:rsidP="003B3E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40 CFR 258.16</w:t>
      </w:r>
      <w:r w:rsidR="003B3ED6">
        <w:t>(a)</w:t>
      </w:r>
      <w:r w:rsidR="00D4001F">
        <w:t>.</w:t>
      </w:r>
      <w:r w:rsidR="003B3ED6">
        <w:t xml:space="preserve">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Operating standards: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40 CFR 258.20;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40 CFR 258.23;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40 CFR 258.26;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40 CFR 258.27;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40 CFR 258.28; </w:t>
      </w:r>
      <w:r w:rsidR="00956AE2">
        <w:t>and</w:t>
      </w:r>
    </w:p>
    <w:p w:rsidR="00EB3781" w:rsidRDefault="00EB3781" w:rsidP="00F9060C"/>
    <w:p w:rsidR="003B3ED6" w:rsidRDefault="00083DED" w:rsidP="003B3ED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40 CFR 258.29</w:t>
      </w:r>
      <w:r w:rsidR="003B3ED6">
        <w:t>(a) and (c)</w:t>
      </w:r>
      <w:r w:rsidR="00956AE2">
        <w:t>.</w:t>
      </w:r>
      <w:r w:rsidR="003B3ED6">
        <w:t xml:space="preserve">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Closure and postclosure care: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40 CFR 258.60(c)(2) and (c)(3), (d), (f), (g)</w:t>
      </w:r>
      <w:r w:rsidR="00FB3D55">
        <w:t>,</w:t>
      </w:r>
      <w:r>
        <w:t xml:space="preserve"> and (i); </w:t>
      </w:r>
      <w:r w:rsidR="00956AE2">
        <w:t>and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40 CFR </w:t>
      </w:r>
      <w:r w:rsidR="00083DED">
        <w:t>258.61</w:t>
      </w:r>
      <w:r>
        <w:t>(a), (c)(3)</w:t>
      </w:r>
      <w:r w:rsidR="00FB3D55">
        <w:t>,</w:t>
      </w:r>
      <w:r>
        <w:t xml:space="preserve"> and (d)</w:t>
      </w:r>
      <w:r w:rsidR="00956AE2">
        <w:t>.</w:t>
      </w:r>
      <w:r>
        <w:t xml:space="preserve">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Financial assurance requirements: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40 CFR 258.70(a);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40 CFR </w:t>
      </w:r>
      <w:r w:rsidR="00083DED">
        <w:t>258.71</w:t>
      </w:r>
      <w:r>
        <w:t xml:space="preserve">(a)(2);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40 CFR 258.72(a)(1) and (a)(2);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40 CFR 258.73; and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40 CFR 258.74.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addition to the requirements of subsection (a)</w:t>
      </w:r>
      <w:r w:rsidR="00956AE2">
        <w:t xml:space="preserve"> of this Appendix A</w:t>
      </w:r>
      <w:r>
        <w:t xml:space="preserve">, all existing MSWLF units, including municipally owned and operated on-site facilities, shall comply with the financial assurance requirements specified at 35 Ill. Adm. Code 807.Subpart F.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lateral expansion at an existing MSWLF unit operating under a permit issued pursuant to 35 Ill. Adm. Code 807 </w:t>
      </w:r>
      <w:r w:rsidR="00761927">
        <w:t>must</w:t>
      </w:r>
      <w:r>
        <w:t xml:space="preserve"> comply with the following requirements of the federal Subtitle D standards under 40 CFR 258</w:t>
      </w:r>
      <w:r w:rsidR="00956AE2">
        <w:t>, each incorporated by reference in 35 Ill. Adm. Code 810.104(a)(1),</w:t>
      </w:r>
      <w:r>
        <w:t xml:space="preserve"> until the unit's permit is modified in accordance with Section 814.104: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Location restrictions: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40 CFR</w:t>
      </w:r>
      <w:r w:rsidR="00E8389A">
        <w:t xml:space="preserve"> </w:t>
      </w:r>
      <w:r>
        <w:t>258.10(a), (b)</w:t>
      </w:r>
      <w:r w:rsidR="00FB3D55">
        <w:t>,</w:t>
      </w:r>
      <w:r>
        <w:t xml:space="preserve"> and (c);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40 CFR</w:t>
      </w:r>
      <w:r w:rsidR="00E8389A">
        <w:t xml:space="preserve"> </w:t>
      </w:r>
      <w:r>
        <w:t xml:space="preserve">258.11(a);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40 CFR 258.12(a);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40 CFR 258.13;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40 CFR 258.14;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40 CFR 258.15; </w:t>
      </w:r>
      <w:r w:rsidR="00956AE2">
        <w:t>and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40 CFR 258.16(a)</w:t>
      </w:r>
      <w:r w:rsidR="00936C63">
        <w:t>.</w:t>
      </w:r>
      <w:r>
        <w:t xml:space="preserve">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Operating standards: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40 CFR 258.20;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40 CFR 258.23;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40 CFR 258.26;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40 CFR 258.27;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40 CFR 258.28; </w:t>
      </w:r>
      <w:r w:rsidR="00956AE2">
        <w:t>and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40 CFR 258.29(a) and (c)</w:t>
      </w:r>
      <w:r w:rsidR="00956AE2">
        <w:t>.</w:t>
      </w:r>
      <w:r>
        <w:t xml:space="preserve">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Closure and postclosure care: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40 CFR 258.60(c)(2) and (c)(3), (d), (f), (g)</w:t>
      </w:r>
      <w:r w:rsidR="00FB3D55">
        <w:t>,</w:t>
      </w:r>
      <w:r>
        <w:t xml:space="preserve"> and (i); </w:t>
      </w:r>
      <w:r w:rsidR="00956AE2">
        <w:t>and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40 CFR 258.61(a), (c)(3)</w:t>
      </w:r>
      <w:r w:rsidR="00FB3D55">
        <w:t>,</w:t>
      </w:r>
      <w:r>
        <w:t xml:space="preserve"> and (d)</w:t>
      </w:r>
      <w:r w:rsidR="00206E2B">
        <w:t>.</w:t>
      </w:r>
      <w:r>
        <w:t xml:space="preserve">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Financial assurance requirements: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40 CFR 258.70(a); </w:t>
      </w:r>
    </w:p>
    <w:p w:rsidR="00EB3781" w:rsidRDefault="00EB3781" w:rsidP="00F9060C"/>
    <w:p w:rsidR="003B3ED6" w:rsidRDefault="00206E2B" w:rsidP="003B3ED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40 CFR 2</w:t>
      </w:r>
      <w:r w:rsidR="003B3ED6">
        <w:t xml:space="preserve">58.71(a)(2);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40 CFR 258.72(a)(1) and (a)(2);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40 CFR 258.73; and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40 CFR 258.74. </w:t>
      </w:r>
    </w:p>
    <w:p w:rsidR="00EB3781" w:rsidRDefault="00EB3781" w:rsidP="00F9060C"/>
    <w:p w:rsidR="003B3ED6" w:rsidRDefault="00206E2B" w:rsidP="003B3ED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3B3ED6">
        <w:t>)</w:t>
      </w:r>
      <w:r w:rsidR="003B3ED6">
        <w:tab/>
        <w:t xml:space="preserve">In addition to the requirements of subsection (b) of this </w:t>
      </w:r>
      <w:r>
        <w:t>Appendix A</w:t>
      </w:r>
      <w:r w:rsidR="003B3ED6">
        <w:t xml:space="preserve">, a lateral expansion at an existing MSWLF unit operating under a permit issued pursuant to 35 Ill. Adm. Code 807 </w:t>
      </w:r>
      <w:r w:rsidR="00761927">
        <w:t>must</w:t>
      </w:r>
      <w:r w:rsidR="003B3ED6">
        <w:t xml:space="preserve"> comply with the following requirements: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Flexible membrane liner requirements prescribed at 35 Ill. Adm. Code 811.306(d)(5)(A); and </w:t>
      </w:r>
    </w:p>
    <w:p w:rsidR="00EB3781" w:rsidRDefault="00EB3781" w:rsidP="00F9060C"/>
    <w:p w:rsidR="003B3ED6" w:rsidRDefault="003B3ED6" w:rsidP="003B3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existing MSWLF units including municipally owned and operated and on-site facilities shall with the financial assurance requirements specified at 35 Ill. Adm. Code 807.Subpart F. </w:t>
      </w:r>
    </w:p>
    <w:p w:rsidR="003B3ED6" w:rsidRDefault="003B3ED6" w:rsidP="00F9060C">
      <w:bookmarkStart w:id="0" w:name="_GoBack"/>
      <w:bookmarkEnd w:id="0"/>
    </w:p>
    <w:p w:rsidR="003B3ED6" w:rsidRDefault="00206E2B" w:rsidP="003B3ED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10328">
        <w:t>23467</w:t>
      </w:r>
      <w:r w:rsidRPr="00D55B37">
        <w:t xml:space="preserve">, effective </w:t>
      </w:r>
      <w:r w:rsidR="00E07B8A">
        <w:t>November 24, 2014</w:t>
      </w:r>
      <w:r w:rsidRPr="00D55B37">
        <w:t>)</w:t>
      </w:r>
    </w:p>
    <w:sectPr w:rsidR="003B3ED6" w:rsidSect="003B3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ED6"/>
    <w:rsid w:val="00083DED"/>
    <w:rsid w:val="00206E2B"/>
    <w:rsid w:val="002A20A6"/>
    <w:rsid w:val="003B3ED6"/>
    <w:rsid w:val="00550393"/>
    <w:rsid w:val="005C3366"/>
    <w:rsid w:val="00615C85"/>
    <w:rsid w:val="006F17E7"/>
    <w:rsid w:val="00761927"/>
    <w:rsid w:val="008A5B0B"/>
    <w:rsid w:val="008C0F70"/>
    <w:rsid w:val="00936C63"/>
    <w:rsid w:val="00956AE2"/>
    <w:rsid w:val="009C6479"/>
    <w:rsid w:val="00AD6C7D"/>
    <w:rsid w:val="00D4001F"/>
    <w:rsid w:val="00E07B8A"/>
    <w:rsid w:val="00E44F95"/>
    <w:rsid w:val="00E8389A"/>
    <w:rsid w:val="00EB3781"/>
    <w:rsid w:val="00F10328"/>
    <w:rsid w:val="00F9060C"/>
    <w:rsid w:val="00FB3D55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AE8AE7-BC9F-4E4E-9FB3-636CA98F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814</vt:lpstr>
    </vt:vector>
  </TitlesOfParts>
  <Company>State of Illinois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814</dc:title>
  <dc:subject/>
  <dc:creator>Illinois General Assembly</dc:creator>
  <cp:keywords/>
  <dc:description/>
  <cp:lastModifiedBy>King, Melissa A.</cp:lastModifiedBy>
  <cp:revision>3</cp:revision>
  <dcterms:created xsi:type="dcterms:W3CDTF">2014-12-04T20:59:00Z</dcterms:created>
  <dcterms:modified xsi:type="dcterms:W3CDTF">2014-12-05T17:45:00Z</dcterms:modified>
</cp:coreProperties>
</file>