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D1" w:rsidRDefault="000F2DD1" w:rsidP="000F2D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2DD1" w:rsidRDefault="000F2DD1" w:rsidP="000F2DD1">
      <w:pPr>
        <w:widowControl w:val="0"/>
        <w:autoSpaceDE w:val="0"/>
        <w:autoSpaceDN w:val="0"/>
        <w:adjustRightInd w:val="0"/>
        <w:jc w:val="center"/>
      </w:pPr>
      <w:r>
        <w:t>SUBPART D:  STANDARDS FOR EXISTING UNITS ACCEPTING CHEMICAL AND</w:t>
      </w:r>
    </w:p>
    <w:p w:rsidR="000F2DD1" w:rsidRDefault="000F2DD1" w:rsidP="000F2DD1">
      <w:pPr>
        <w:widowControl w:val="0"/>
        <w:autoSpaceDE w:val="0"/>
        <w:autoSpaceDN w:val="0"/>
        <w:adjustRightInd w:val="0"/>
        <w:jc w:val="center"/>
      </w:pPr>
      <w:r>
        <w:t>PUTRESCIBLE WASTES THAT MUST INITIATE CLOSURE WITHIN SEVEN YEARS</w:t>
      </w:r>
    </w:p>
    <w:sectPr w:rsidR="000F2DD1" w:rsidSect="000F2D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2DD1"/>
    <w:rsid w:val="000F2DD1"/>
    <w:rsid w:val="0025512A"/>
    <w:rsid w:val="0055272C"/>
    <w:rsid w:val="005C3366"/>
    <w:rsid w:val="00C2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STANDARDS FOR EXISTING UNITS ACCEPTING CHEMICAL AND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STANDARDS FOR EXISTING UNITS ACCEPTING CHEMICAL AND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