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CF" w:rsidRDefault="007313CF" w:rsidP="007313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13CF" w:rsidRDefault="007313CF" w:rsidP="007313CF">
      <w:pPr>
        <w:widowControl w:val="0"/>
        <w:autoSpaceDE w:val="0"/>
        <w:autoSpaceDN w:val="0"/>
        <w:adjustRightInd w:val="0"/>
        <w:jc w:val="center"/>
      </w:pPr>
      <w:r>
        <w:t>SUBPART C:  STANDARDS FOR EXISTING UNITS ACCEPTING CHEMICAL OR PUTRESCIBLE</w:t>
      </w:r>
    </w:p>
    <w:p w:rsidR="007313CF" w:rsidRDefault="007313CF" w:rsidP="007313CF">
      <w:pPr>
        <w:widowControl w:val="0"/>
        <w:autoSpaceDE w:val="0"/>
        <w:autoSpaceDN w:val="0"/>
        <w:adjustRightInd w:val="0"/>
        <w:jc w:val="center"/>
      </w:pPr>
      <w:r>
        <w:t>WASTES THAT MAY REMAIN OPEN FOR MORE THAN SEVEN YEARS</w:t>
      </w:r>
    </w:p>
    <w:sectPr w:rsidR="007313CF" w:rsidSect="007313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3CF"/>
    <w:rsid w:val="005C3366"/>
    <w:rsid w:val="007313CF"/>
    <w:rsid w:val="008E40AB"/>
    <w:rsid w:val="00C64038"/>
    <w:rsid w:val="00E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STANDARDS FOR EXISTING UNITS ACCEPTING CHEMICAL OR PUTRESCIBLE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STANDARDS FOR EXISTING UNITS ACCEPTING CHEMICAL OR PUTRESCIBLE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