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3E" w:rsidRDefault="008A363E" w:rsidP="008A36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63E" w:rsidRDefault="008A363E" w:rsidP="008A3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812.302  Waste Analysis</w:t>
      </w:r>
      <w:r>
        <w:t xml:space="preserve"> </w:t>
      </w:r>
    </w:p>
    <w:p w:rsidR="008A363E" w:rsidRDefault="008A363E" w:rsidP="008A363E">
      <w:pPr>
        <w:widowControl w:val="0"/>
        <w:autoSpaceDE w:val="0"/>
        <w:autoSpaceDN w:val="0"/>
        <w:adjustRightInd w:val="0"/>
      </w:pPr>
    </w:p>
    <w:p w:rsidR="008A363E" w:rsidRDefault="008A363E" w:rsidP="008A363E">
      <w:pPr>
        <w:widowControl w:val="0"/>
        <w:autoSpaceDE w:val="0"/>
        <w:autoSpaceDN w:val="0"/>
        <w:adjustRightInd w:val="0"/>
      </w:pPr>
      <w:r>
        <w:t xml:space="preserve">An application for a landfill that accepts only chemical wastes shall include the results of a waste analysis showing that the wastes to be accepted at the facility meet the definition of a chemical waste.  The analysis shall show that all wastes entering the unit will be compatible and will not react to form a hazardous substance or gaseous products. </w:t>
      </w:r>
    </w:p>
    <w:sectPr w:rsidR="008A363E" w:rsidSect="008A3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63E"/>
    <w:rsid w:val="005C3366"/>
    <w:rsid w:val="00726E60"/>
    <w:rsid w:val="008A363E"/>
    <w:rsid w:val="00AB7EA2"/>
    <w:rsid w:val="00D5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