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90" w:rsidRDefault="00D04490" w:rsidP="00D044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4490" w:rsidRDefault="00D04490" w:rsidP="00D044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811.709  Trust Fund for Unrelated Sites</w:t>
      </w:r>
      <w:r>
        <w:t xml:space="preserve"> </w:t>
      </w:r>
    </w:p>
    <w:p w:rsidR="00D04490" w:rsidRDefault="00D04490" w:rsidP="00D04490">
      <w:pPr>
        <w:widowControl w:val="0"/>
        <w:autoSpaceDE w:val="0"/>
        <w:autoSpaceDN w:val="0"/>
        <w:adjustRightInd w:val="0"/>
      </w:pPr>
    </w:p>
    <w:p w:rsidR="00D04490" w:rsidRDefault="00D04490" w:rsidP="00D04490">
      <w:pPr>
        <w:widowControl w:val="0"/>
        <w:autoSpaceDE w:val="0"/>
        <w:autoSpaceDN w:val="0"/>
        <w:adjustRightInd w:val="0"/>
      </w:pPr>
      <w:r>
        <w:t xml:space="preserve">Any person may establish a trust fund for the benefit of the Agency which may receive funds from more than one owner or operator for closure of different sites.  Such a trust fund must operate like the trust fund specified in 35 Ill. Adm. Code 807.710, except as follows: </w:t>
      </w:r>
    </w:p>
    <w:p w:rsidR="004D324A" w:rsidRDefault="004D324A" w:rsidP="00D04490">
      <w:pPr>
        <w:widowControl w:val="0"/>
        <w:autoSpaceDE w:val="0"/>
        <w:autoSpaceDN w:val="0"/>
        <w:adjustRightInd w:val="0"/>
      </w:pPr>
    </w:p>
    <w:p w:rsidR="00D04490" w:rsidRDefault="00D04490" w:rsidP="00D0449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trustee shall maintain a separate account for each site and shall evaluate such annually as of the day of creation of the trust; </w:t>
      </w:r>
    </w:p>
    <w:p w:rsidR="004D324A" w:rsidRDefault="004D324A" w:rsidP="00D04490">
      <w:pPr>
        <w:widowControl w:val="0"/>
        <w:autoSpaceDE w:val="0"/>
        <w:autoSpaceDN w:val="0"/>
        <w:adjustRightInd w:val="0"/>
        <w:ind w:left="1440" w:hanging="720"/>
      </w:pPr>
    </w:p>
    <w:p w:rsidR="00D04490" w:rsidRDefault="00D04490" w:rsidP="00D0449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trustee shall annually notify each owner or operator and the Agency of the evaluation of each owner or operator's account; </w:t>
      </w:r>
    </w:p>
    <w:p w:rsidR="004D324A" w:rsidRDefault="004D324A" w:rsidP="00D04490">
      <w:pPr>
        <w:widowControl w:val="0"/>
        <w:autoSpaceDE w:val="0"/>
        <w:autoSpaceDN w:val="0"/>
        <w:adjustRightInd w:val="0"/>
        <w:ind w:left="1440" w:hanging="720"/>
      </w:pPr>
    </w:p>
    <w:p w:rsidR="00D04490" w:rsidRDefault="00D04490" w:rsidP="00D0449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trustee shall release excess funds as required from the account for each site; </w:t>
      </w:r>
    </w:p>
    <w:p w:rsidR="004D324A" w:rsidRDefault="004D324A" w:rsidP="00D04490">
      <w:pPr>
        <w:widowControl w:val="0"/>
        <w:autoSpaceDE w:val="0"/>
        <w:autoSpaceDN w:val="0"/>
        <w:adjustRightInd w:val="0"/>
        <w:ind w:left="1440" w:hanging="720"/>
      </w:pPr>
    </w:p>
    <w:p w:rsidR="00D04490" w:rsidRDefault="00D04490" w:rsidP="00D0449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trustee shall reimburse the owner or operator or other person authorized to perform closure or </w:t>
      </w:r>
      <w:proofErr w:type="spellStart"/>
      <w:r>
        <w:t>postclosure</w:t>
      </w:r>
      <w:proofErr w:type="spellEnd"/>
      <w:r>
        <w:t xml:space="preserve"> care only from the account for that site. </w:t>
      </w:r>
    </w:p>
    <w:p w:rsidR="004D324A" w:rsidRDefault="004D324A" w:rsidP="00D04490">
      <w:pPr>
        <w:widowControl w:val="0"/>
        <w:autoSpaceDE w:val="0"/>
        <w:autoSpaceDN w:val="0"/>
        <w:adjustRightInd w:val="0"/>
        <w:ind w:left="1440" w:hanging="720"/>
      </w:pPr>
    </w:p>
    <w:p w:rsidR="00D04490" w:rsidRDefault="00D04490" w:rsidP="00D0449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Agency may direct the trustee to withhold payments only from the account for the site for which it has determined the cost of closure and </w:t>
      </w:r>
      <w:proofErr w:type="spellStart"/>
      <w:r>
        <w:t>postclosure</w:t>
      </w:r>
      <w:proofErr w:type="spellEnd"/>
      <w:r>
        <w:t xml:space="preserve"> care will be greater than the value of the account for that site pursuant to Section 811.710(g)(3). </w:t>
      </w:r>
    </w:p>
    <w:p w:rsidR="00D04490" w:rsidRDefault="00D04490" w:rsidP="00D04490">
      <w:pPr>
        <w:widowControl w:val="0"/>
        <w:autoSpaceDE w:val="0"/>
        <w:autoSpaceDN w:val="0"/>
        <w:adjustRightInd w:val="0"/>
        <w:ind w:left="1440" w:hanging="720"/>
      </w:pPr>
    </w:p>
    <w:p w:rsidR="00D04490" w:rsidRDefault="00D04490" w:rsidP="00D0449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in R93-10 at 18 Ill. Reg. 1308, effective January 13, 1994) </w:t>
      </w:r>
    </w:p>
    <w:sectPr w:rsidR="00D04490" w:rsidSect="00D044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4490"/>
    <w:rsid w:val="0014004A"/>
    <w:rsid w:val="004D324A"/>
    <w:rsid w:val="005C3366"/>
    <w:rsid w:val="006710E9"/>
    <w:rsid w:val="00D04490"/>
    <w:rsid w:val="00FC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811</vt:lpstr>
    </vt:vector>
  </TitlesOfParts>
  <Company>State of Illinois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811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