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3B" w:rsidRDefault="00D3343B" w:rsidP="00D334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343B" w:rsidRDefault="00D3343B" w:rsidP="00D334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811.501  Scope and Applicability</w:t>
      </w:r>
      <w:r>
        <w:t xml:space="preserve"> </w:t>
      </w:r>
    </w:p>
    <w:p w:rsidR="00D3343B" w:rsidRDefault="00D3343B" w:rsidP="00D3343B">
      <w:pPr>
        <w:widowControl w:val="0"/>
        <w:autoSpaceDE w:val="0"/>
        <w:autoSpaceDN w:val="0"/>
        <w:adjustRightInd w:val="0"/>
      </w:pPr>
    </w:p>
    <w:p w:rsidR="00D3343B" w:rsidRDefault="00D3343B" w:rsidP="00D3343B">
      <w:pPr>
        <w:widowControl w:val="0"/>
        <w:autoSpaceDE w:val="0"/>
        <w:autoSpaceDN w:val="0"/>
        <w:adjustRightInd w:val="0"/>
      </w:pPr>
      <w:r>
        <w:t xml:space="preserve">All structures necessary to comply with the requirements of this Part shall be constructed according to a construction quality assurance program that, at a minimum, meets the requirements of this Subpart. </w:t>
      </w:r>
    </w:p>
    <w:sectPr w:rsidR="00D3343B" w:rsidSect="00D334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43B"/>
    <w:rsid w:val="005A3077"/>
    <w:rsid w:val="005C3366"/>
    <w:rsid w:val="00632620"/>
    <w:rsid w:val="007E70A1"/>
    <w:rsid w:val="00D3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