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DE" w:rsidRDefault="00367BDE" w:rsidP="00367BD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367BDE" w:rsidRDefault="00367BDE" w:rsidP="00367BDE">
      <w:pPr>
        <w:widowControl w:val="0"/>
        <w:autoSpaceDE w:val="0"/>
        <w:autoSpaceDN w:val="0"/>
        <w:adjustRightInd w:val="0"/>
        <w:jc w:val="center"/>
      </w:pPr>
      <w:r>
        <w:t>SUBPART A:  GENERAL STANDARDS FOR ALL LANDFILLS</w:t>
      </w:r>
    </w:p>
    <w:p w:rsidR="00367BDE" w:rsidRDefault="00367BDE" w:rsidP="00367BDE">
      <w:pPr>
        <w:widowControl w:val="0"/>
        <w:autoSpaceDE w:val="0"/>
        <w:autoSpaceDN w:val="0"/>
        <w:adjustRightInd w:val="0"/>
        <w:jc w:val="center"/>
      </w:pPr>
    </w:p>
    <w:p w:rsidR="00367BDE" w:rsidRDefault="00367BDE" w:rsidP="00367BD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811.101</w:t>
      </w:r>
      <w:r>
        <w:tab/>
        <w:t xml:space="preserve">Scope and Applicability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811.102</w:t>
      </w:r>
      <w:r>
        <w:tab/>
        <w:t xml:space="preserve">Location Standards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811.103</w:t>
      </w:r>
      <w:r>
        <w:tab/>
        <w:t xml:space="preserve">Surface Water Drainage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811.104</w:t>
      </w:r>
      <w:r>
        <w:tab/>
        <w:t xml:space="preserve">Survey Controls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811.105</w:t>
      </w:r>
      <w:r>
        <w:tab/>
        <w:t xml:space="preserve">Compaction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811.106</w:t>
      </w:r>
      <w:r>
        <w:tab/>
        <w:t xml:space="preserve">Daily Cover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811.107</w:t>
      </w:r>
      <w:r>
        <w:tab/>
        <w:t xml:space="preserve">Operating Standards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811.108</w:t>
      </w:r>
      <w:r>
        <w:tab/>
        <w:t xml:space="preserve">Salvaging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811.109</w:t>
      </w:r>
      <w:r>
        <w:tab/>
        <w:t xml:space="preserve">Boundary Control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811.110</w:t>
      </w:r>
      <w:r>
        <w:tab/>
        <w:t xml:space="preserve">Closure and Written Closure Plan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811.111</w:t>
      </w:r>
      <w:r>
        <w:tab/>
      </w:r>
      <w:proofErr w:type="spellStart"/>
      <w:r>
        <w:t>Postclosure</w:t>
      </w:r>
      <w:proofErr w:type="spellEnd"/>
      <w:r>
        <w:t xml:space="preserve"> Maintenance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811.112</w:t>
      </w:r>
      <w:r>
        <w:tab/>
        <w:t>Recordkeeping Requirements for MSWLF Units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811.113</w:t>
      </w:r>
      <w:r>
        <w:tab/>
        <w:t>Electronic Reporting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INERT WASTE LANDFILLS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811.201</w:t>
      </w:r>
      <w:r>
        <w:tab/>
        <w:t xml:space="preserve">Scope and Applicability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811.202</w:t>
      </w:r>
      <w:r>
        <w:tab/>
        <w:t xml:space="preserve">Determination of Contaminated Leachate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811.203</w:t>
      </w:r>
      <w:r>
        <w:tab/>
        <w:t xml:space="preserve">Design Period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811.204</w:t>
      </w:r>
      <w:r>
        <w:tab/>
        <w:t xml:space="preserve">Final Cover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811.205</w:t>
      </w:r>
      <w:r>
        <w:tab/>
        <w:t xml:space="preserve">Final Slope and Stabilization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811.206</w:t>
      </w:r>
      <w:r>
        <w:tab/>
        <w:t xml:space="preserve">Leachate Sampling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811.207</w:t>
      </w:r>
      <w:r>
        <w:tab/>
        <w:t xml:space="preserve">Load Checking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PUTRESCIBLE AND CHEMICAL WASTE LANDFILLS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811.301</w:t>
      </w:r>
      <w:r>
        <w:tab/>
        <w:t xml:space="preserve">Scope and Applicability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811.302</w:t>
      </w:r>
      <w:r>
        <w:tab/>
        <w:t xml:space="preserve">Facility Location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811.303</w:t>
      </w:r>
      <w:r>
        <w:tab/>
        <w:t xml:space="preserve">Design Period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811.304</w:t>
      </w:r>
      <w:r>
        <w:tab/>
        <w:t xml:space="preserve">Foundation and Mass Stability Analysis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811.305</w:t>
      </w:r>
      <w:r>
        <w:tab/>
        <w:t xml:space="preserve">Foundation Construction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811.306</w:t>
      </w:r>
      <w:r>
        <w:tab/>
        <w:t xml:space="preserve">Liner Systems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811.307</w:t>
      </w:r>
      <w:r>
        <w:tab/>
        <w:t xml:space="preserve">Leachate Drainage System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811.308</w:t>
      </w:r>
      <w:r>
        <w:tab/>
        <w:t xml:space="preserve">Leachate Collection System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811.309</w:t>
      </w:r>
      <w:r>
        <w:tab/>
        <w:t xml:space="preserve">Leachate Treatment and Disposal System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811.310</w:t>
      </w:r>
      <w:r>
        <w:tab/>
        <w:t xml:space="preserve">Landfill Gas Monitoring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811.311</w:t>
      </w:r>
      <w:r>
        <w:tab/>
        <w:t xml:space="preserve">Landfill Gas Management System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811.312</w:t>
      </w:r>
      <w:r>
        <w:tab/>
        <w:t xml:space="preserve">Landfill Gas Processing and Disposal System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811.313</w:t>
      </w:r>
      <w:r>
        <w:tab/>
        <w:t xml:space="preserve">Intermediate Cover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811.314</w:t>
      </w:r>
      <w:r>
        <w:tab/>
        <w:t xml:space="preserve">Final Cover System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811.315</w:t>
      </w:r>
      <w:r>
        <w:tab/>
      </w:r>
      <w:proofErr w:type="spellStart"/>
      <w:r>
        <w:t>Hydrogeologic</w:t>
      </w:r>
      <w:proofErr w:type="spellEnd"/>
      <w:r>
        <w:t xml:space="preserve"> Site Investigations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811.316</w:t>
      </w:r>
      <w:r>
        <w:tab/>
        <w:t xml:space="preserve">Plugging and Sealing of Drill Holes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811.317</w:t>
      </w:r>
      <w:r>
        <w:tab/>
        <w:t xml:space="preserve">Groundwater Impact Assessment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811.318</w:t>
      </w:r>
      <w:r>
        <w:tab/>
        <w:t xml:space="preserve">Design, Construction, and Operation of Groundwater Monitoring Systems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811.319</w:t>
      </w:r>
      <w:r>
        <w:tab/>
        <w:t xml:space="preserve">Groundwater Monitoring Programs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811.320</w:t>
      </w:r>
      <w:r>
        <w:tab/>
        <w:t xml:space="preserve">Groundwater Quality Standards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811.321</w:t>
      </w:r>
      <w:r>
        <w:tab/>
        <w:t xml:space="preserve">Waste Placement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811.322</w:t>
      </w:r>
      <w:r>
        <w:tab/>
        <w:t xml:space="preserve">Final Slope and Stabilization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811.323</w:t>
      </w:r>
      <w:r>
        <w:tab/>
        <w:t xml:space="preserve">Load Checking Program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811.324</w:t>
      </w:r>
      <w:r>
        <w:tab/>
        <w:t xml:space="preserve">Corrective Action Measures for MSWLF Units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811.325</w:t>
      </w:r>
      <w:r>
        <w:tab/>
        <w:t xml:space="preserve">Selection of remedy for MSWLF Units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811.326</w:t>
      </w:r>
      <w:r>
        <w:tab/>
        <w:t xml:space="preserve">Implementation of the corrective action program at MSWLF Units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MANAGEMENT OF SPECIAL WASTES AT LANDFILLS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811.401</w:t>
      </w:r>
      <w:r>
        <w:tab/>
        <w:t xml:space="preserve">Scope and Applicability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811.402</w:t>
      </w:r>
      <w:r>
        <w:tab/>
        <w:t xml:space="preserve">Notice to Generators and Transporters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811.403</w:t>
      </w:r>
      <w:r>
        <w:tab/>
        <w:t xml:space="preserve">Special Waste Manifests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811.404</w:t>
      </w:r>
      <w:r>
        <w:tab/>
        <w:t xml:space="preserve">Identification Record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811.405</w:t>
      </w:r>
      <w:r>
        <w:tab/>
        <w:t xml:space="preserve">Recordkeeping Requirements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811.406</w:t>
      </w:r>
      <w:r>
        <w:tab/>
        <w:t xml:space="preserve">Procedures for Excluding Regulated Hazardous Wastes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CONSTRUCTION QUALITY ASSURANCE PROGRAMS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811.501</w:t>
      </w:r>
      <w:r>
        <w:tab/>
        <w:t xml:space="preserve">Scope and Applicability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811.502</w:t>
      </w:r>
      <w:r>
        <w:tab/>
        <w:t xml:space="preserve">Duties and Qualifications of Key Personnel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811.503</w:t>
      </w:r>
      <w:r>
        <w:tab/>
        <w:t xml:space="preserve">Inspection Activities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811.504</w:t>
      </w:r>
      <w:r>
        <w:tab/>
        <w:t xml:space="preserve">Sampling Requirements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811.505</w:t>
      </w:r>
      <w:r>
        <w:tab/>
        <w:t xml:space="preserve">Documentation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811.506</w:t>
      </w:r>
      <w:r>
        <w:tab/>
        <w:t xml:space="preserve">Foundations and </w:t>
      </w:r>
      <w:proofErr w:type="spellStart"/>
      <w:r>
        <w:t>Subbases</w:t>
      </w:r>
      <w:proofErr w:type="spellEnd"/>
      <w:r>
        <w:t xml:space="preserve">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811.507</w:t>
      </w:r>
      <w:r>
        <w:tab/>
        <w:t xml:space="preserve">Compacted Earth Liners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811.508</w:t>
      </w:r>
      <w:r>
        <w:tab/>
      </w:r>
      <w:proofErr w:type="spellStart"/>
      <w:r>
        <w:t>Geomembranes</w:t>
      </w:r>
      <w:proofErr w:type="spellEnd"/>
      <w:r>
        <w:t xml:space="preserve">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811.509</w:t>
      </w:r>
      <w:r>
        <w:tab/>
      </w:r>
      <w:proofErr w:type="spellStart"/>
      <w:r>
        <w:t>Leachate</w:t>
      </w:r>
      <w:proofErr w:type="spellEnd"/>
      <w:r>
        <w:t xml:space="preserve"> Collection Systems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FINANCIAL ASSURANCE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811.700</w:t>
      </w:r>
      <w:r>
        <w:tab/>
        <w:t xml:space="preserve">Scope, Applicability and Definitions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811.701</w:t>
      </w:r>
      <w:r>
        <w:tab/>
        <w:t xml:space="preserve">Upgrading Financial Assurance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811.702</w:t>
      </w:r>
      <w:r>
        <w:tab/>
        <w:t xml:space="preserve">Release of Financial Institution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811.703</w:t>
      </w:r>
      <w:r>
        <w:tab/>
        <w:t xml:space="preserve">Application of Proceeds and Appeals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811.704</w:t>
      </w:r>
      <w:r>
        <w:tab/>
        <w:t xml:space="preserve">Closure and Post-Closure Care Cost Estimates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811.705</w:t>
      </w:r>
      <w:r>
        <w:tab/>
        <w:t xml:space="preserve">Revision of Cost Estimate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811.706</w:t>
      </w:r>
      <w:r>
        <w:tab/>
        <w:t xml:space="preserve">Mechanisms for Financial Assurance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811.707</w:t>
      </w:r>
      <w:r>
        <w:tab/>
        <w:t xml:space="preserve">Use of Multiple Financial Mechanisms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811.708</w:t>
      </w:r>
      <w:r>
        <w:tab/>
        <w:t xml:space="preserve">Use of a Financial Mechanism for Multiple Sites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811.709</w:t>
      </w:r>
      <w:r>
        <w:tab/>
        <w:t xml:space="preserve">Trust Fund for Unrelated Sites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811.710</w:t>
      </w:r>
      <w:r>
        <w:tab/>
        <w:t xml:space="preserve">Trust Fund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811.711</w:t>
      </w:r>
      <w:r>
        <w:tab/>
        <w:t xml:space="preserve">Surety Bond Guaranteeing Payment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811.712</w:t>
      </w:r>
      <w:r>
        <w:tab/>
        <w:t xml:space="preserve">Surety Bond Guaranteeing Performance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811.713</w:t>
      </w:r>
      <w:r>
        <w:tab/>
        <w:t xml:space="preserve">Letter of Credit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811.714</w:t>
      </w:r>
      <w:r>
        <w:tab/>
        <w:t xml:space="preserve">Closure Insurance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811.715</w:t>
      </w:r>
      <w:r>
        <w:tab/>
        <w:t xml:space="preserve">Self-Insurance for Non-Commercial Sites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811.716</w:t>
      </w:r>
      <w:r>
        <w:tab/>
        <w:t xml:space="preserve">Local Government Financial Test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811.717</w:t>
      </w:r>
      <w:r>
        <w:tab/>
        <w:t xml:space="preserve">Local Government Guarantee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811.718</w:t>
      </w:r>
      <w:r>
        <w:tab/>
        <w:t xml:space="preserve">Discounting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811.719</w:t>
      </w:r>
      <w:r>
        <w:tab/>
        <w:t xml:space="preserve">Corporate Financial Test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  <w:r>
        <w:t>811.720</w:t>
      </w:r>
      <w:r>
        <w:tab/>
        <w:t xml:space="preserve">Corporate Guarantee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1440" w:hanging="1440"/>
      </w:pPr>
    </w:p>
    <w:p w:rsidR="00367BDE" w:rsidRDefault="00367BDE" w:rsidP="00367BDE">
      <w:pPr>
        <w:widowControl w:val="0"/>
        <w:autoSpaceDE w:val="0"/>
        <w:autoSpaceDN w:val="0"/>
        <w:adjustRightInd w:val="0"/>
        <w:ind w:left="2160" w:hanging="2160"/>
      </w:pPr>
      <w:r>
        <w:t>811.APPENDIX A</w:t>
      </w:r>
      <w:r>
        <w:tab/>
        <w:t xml:space="preserve">Financial Assurance Forms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741"/>
      </w:pPr>
      <w:r>
        <w:t>811.ILLUSTRATION A</w:t>
      </w:r>
      <w:r>
        <w:tab/>
        <w:t xml:space="preserve">Trust Agreement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741"/>
      </w:pPr>
      <w:r>
        <w:t>811.ILLUSTRATION B</w:t>
      </w:r>
      <w:r>
        <w:tab/>
        <w:t xml:space="preserve">Certificate of Acknowledgment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741"/>
      </w:pPr>
      <w:r>
        <w:t>811.ILLUSTRATION C</w:t>
      </w:r>
      <w:r>
        <w:tab/>
        <w:t xml:space="preserve">Forfeiture Bond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741"/>
      </w:pPr>
      <w:r>
        <w:t>811.ILLUSTRATION D</w:t>
      </w:r>
      <w:r>
        <w:tab/>
        <w:t xml:space="preserve">Performance Bond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741"/>
      </w:pPr>
      <w:r>
        <w:t>811.ILLUSTRATION E</w:t>
      </w:r>
      <w:r>
        <w:tab/>
        <w:t xml:space="preserve">Irrevocable Standby Letter of Credit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3600" w:hanging="2859"/>
      </w:pPr>
      <w:r>
        <w:t>811.ILLUSTRATION F</w:t>
      </w:r>
      <w:r>
        <w:tab/>
        <w:t>Certificate of Insurance for Closure and/or Post-Closure Care or Corrective Action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741"/>
      </w:pPr>
      <w:r>
        <w:t>811.ILLUSTRATION G</w:t>
      </w:r>
      <w:r>
        <w:tab/>
        <w:t xml:space="preserve">Owner's or Operator's Bond Without Surety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741"/>
      </w:pPr>
      <w:r>
        <w:t>811.ILLUSTRATION H</w:t>
      </w:r>
      <w:r>
        <w:tab/>
        <w:t xml:space="preserve">Owner's or Operator's Bond With Parent Surety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741"/>
      </w:pPr>
      <w:r>
        <w:t>811.ILLUSTRATION I</w:t>
      </w:r>
      <w:r>
        <w:tab/>
        <w:t xml:space="preserve">Letter from Chief Financial Officer </w:t>
      </w:r>
    </w:p>
    <w:p w:rsidR="00367BDE" w:rsidRDefault="00367BDE" w:rsidP="00367BDE">
      <w:pPr>
        <w:widowControl w:val="0"/>
        <w:autoSpaceDE w:val="0"/>
        <w:autoSpaceDN w:val="0"/>
        <w:adjustRightInd w:val="0"/>
        <w:ind w:left="2160" w:hanging="2160"/>
      </w:pPr>
      <w:r>
        <w:t>811.APPENDIX B</w:t>
      </w:r>
      <w:r>
        <w:tab/>
        <w:t xml:space="preserve">Section-by-Section correlation between the Standards of the RCRA Subtitle D MSWLF regulations and the Board's nonhazardous waste landfill regulations. </w:t>
      </w:r>
    </w:p>
    <w:p w:rsidR="00E43493" w:rsidRPr="00367BDE" w:rsidRDefault="00367BDE" w:rsidP="00367BDE">
      <w:r>
        <w:t>811.APPENDIX C</w:t>
      </w:r>
      <w:r>
        <w:tab/>
        <w:t xml:space="preserve">List of </w:t>
      </w:r>
      <w:proofErr w:type="spellStart"/>
      <w:r>
        <w:t>Leachate</w:t>
      </w:r>
      <w:proofErr w:type="spellEnd"/>
      <w:r>
        <w:t xml:space="preserve"> Monitoring Parameters</w:t>
      </w:r>
    </w:p>
    <w:sectPr w:rsidR="00E43493" w:rsidRPr="00367BDE" w:rsidSect="00DB1F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1FD6"/>
    <w:rsid w:val="001349DD"/>
    <w:rsid w:val="00193843"/>
    <w:rsid w:val="001D5849"/>
    <w:rsid w:val="00343CE4"/>
    <w:rsid w:val="00367BDE"/>
    <w:rsid w:val="003A6522"/>
    <w:rsid w:val="005A5E60"/>
    <w:rsid w:val="007B2453"/>
    <w:rsid w:val="00824CA3"/>
    <w:rsid w:val="008A5107"/>
    <w:rsid w:val="009D2E0D"/>
    <w:rsid w:val="009E1E88"/>
    <w:rsid w:val="00AF3C49"/>
    <w:rsid w:val="00C31346"/>
    <w:rsid w:val="00CA422F"/>
    <w:rsid w:val="00D414BE"/>
    <w:rsid w:val="00DB1FD6"/>
    <w:rsid w:val="00E43493"/>
    <w:rsid w:val="00EA714A"/>
    <w:rsid w:val="00EF7F0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BD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BD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STANDARDS FOR ALL LANDFILLS</vt:lpstr>
    </vt:vector>
  </TitlesOfParts>
  <Company>State Of Illinois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STANDARDS FOR ALL LANDFILLS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