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EB" w:rsidRPr="00241527" w:rsidRDefault="000523EB" w:rsidP="000523EB">
      <w:pPr>
        <w:widowControl w:val="0"/>
        <w:autoSpaceDE w:val="0"/>
        <w:autoSpaceDN w:val="0"/>
        <w:adjustRightInd w:val="0"/>
      </w:pPr>
    </w:p>
    <w:p w:rsidR="000523EB" w:rsidRPr="00241527" w:rsidRDefault="000523EB" w:rsidP="000523EB">
      <w:pPr>
        <w:widowControl w:val="0"/>
        <w:autoSpaceDE w:val="0"/>
        <w:autoSpaceDN w:val="0"/>
        <w:adjustRightInd w:val="0"/>
      </w:pPr>
      <w:r w:rsidRPr="00241527">
        <w:rPr>
          <w:b/>
          <w:bCs/>
        </w:rPr>
        <w:t>Section 810.104  Incorporations by Reference</w:t>
      </w:r>
      <w:r w:rsidRPr="00241527">
        <w:t xml:space="preserve"> </w:t>
      </w:r>
    </w:p>
    <w:p w:rsidR="000523EB" w:rsidRPr="00241527" w:rsidRDefault="000523EB" w:rsidP="000523EB">
      <w:pPr>
        <w:widowControl w:val="0"/>
        <w:autoSpaceDE w:val="0"/>
        <w:autoSpaceDN w:val="0"/>
        <w:adjustRightInd w:val="0"/>
      </w:pPr>
    </w:p>
    <w:p w:rsidR="000523EB" w:rsidRPr="00241527" w:rsidRDefault="000523EB" w:rsidP="000523EB">
      <w:pPr>
        <w:widowControl w:val="0"/>
        <w:autoSpaceDE w:val="0"/>
        <w:autoSpaceDN w:val="0"/>
        <w:adjustRightInd w:val="0"/>
        <w:ind w:left="1440" w:hanging="720"/>
      </w:pPr>
      <w:r w:rsidRPr="00241527">
        <w:t>a)</w:t>
      </w:r>
      <w:r w:rsidRPr="00241527">
        <w:tab/>
        <w:t xml:space="preserve">The Board incorporates the following material by reference: </w:t>
      </w:r>
    </w:p>
    <w:p w:rsidR="00E90765" w:rsidRPr="00241527" w:rsidRDefault="00E90765" w:rsidP="00903C1A"/>
    <w:p w:rsidR="000523EB" w:rsidRPr="00241527" w:rsidRDefault="000523EB" w:rsidP="000523EB">
      <w:pPr>
        <w:widowControl w:val="0"/>
        <w:autoSpaceDE w:val="0"/>
        <w:autoSpaceDN w:val="0"/>
        <w:adjustRightInd w:val="0"/>
        <w:ind w:left="2160" w:hanging="720"/>
      </w:pPr>
      <w:r w:rsidRPr="00241527">
        <w:t>1)</w:t>
      </w:r>
      <w:r w:rsidRPr="00241527">
        <w:tab/>
        <w:t xml:space="preserve">Code of Federal Regulations: </w:t>
      </w:r>
    </w:p>
    <w:p w:rsidR="003E43C4" w:rsidRPr="00241527" w:rsidRDefault="003E43C4" w:rsidP="00903C1A"/>
    <w:p w:rsidR="003E43C4" w:rsidRPr="00241527" w:rsidRDefault="003E43C4" w:rsidP="003E43C4">
      <w:pPr>
        <w:suppressAutoHyphens/>
        <w:ind w:left="2880"/>
      </w:pPr>
      <w:r w:rsidRPr="00241527">
        <w:t>40 CFR 3.2</w:t>
      </w:r>
      <w:r w:rsidR="00007C00" w:rsidRPr="00241527">
        <w:t xml:space="preserve"> </w:t>
      </w:r>
      <w:r w:rsidR="00A2366F" w:rsidRPr="00241527">
        <w:t>(</w:t>
      </w:r>
      <w:r w:rsidR="00A2366F">
        <w:t>2019</w:t>
      </w:r>
      <w:r w:rsidR="00A2366F" w:rsidRPr="00241527">
        <w:t>)</w:t>
      </w:r>
      <w:r w:rsidRPr="00241527">
        <w:t xml:space="preserve"> (How Does This Part Provide for Electronic Reporting?)</w:t>
      </w:r>
      <w:r w:rsidRPr="00241527">
        <w:rPr>
          <w:szCs w:val="14"/>
        </w:rPr>
        <w:t>, referenced in Section 810.105.</w:t>
      </w:r>
    </w:p>
    <w:p w:rsidR="003E43C4" w:rsidRPr="00241527" w:rsidRDefault="003E43C4" w:rsidP="003E43C4">
      <w:pPr>
        <w:suppressAutoHyphens/>
      </w:pPr>
    </w:p>
    <w:p w:rsidR="003E43C4" w:rsidRPr="00241527" w:rsidRDefault="003E43C4" w:rsidP="003E43C4">
      <w:pPr>
        <w:suppressAutoHyphens/>
        <w:ind w:left="2880"/>
      </w:pPr>
      <w:r w:rsidRPr="00241527">
        <w:t>40 CFR 3.3</w:t>
      </w:r>
      <w:r w:rsidR="00007C00" w:rsidRPr="00241527">
        <w:t xml:space="preserve"> </w:t>
      </w:r>
      <w:r w:rsidR="00A2366F" w:rsidRPr="00241527">
        <w:t>(</w:t>
      </w:r>
      <w:r w:rsidR="00A2366F">
        <w:t>2019</w:t>
      </w:r>
      <w:r w:rsidR="00A2366F" w:rsidRPr="00241527">
        <w:t>)</w:t>
      </w:r>
      <w:r w:rsidRPr="00241527">
        <w:t xml:space="preserve"> (What Definitions Are Applicable to This Part?)</w:t>
      </w:r>
      <w:r w:rsidRPr="00241527">
        <w:rPr>
          <w:szCs w:val="14"/>
        </w:rPr>
        <w:t>, referenced in Section 810.105.</w:t>
      </w:r>
    </w:p>
    <w:p w:rsidR="003E43C4" w:rsidRPr="00241527" w:rsidRDefault="003E43C4" w:rsidP="003E43C4">
      <w:pPr>
        <w:suppressAutoHyphens/>
      </w:pPr>
    </w:p>
    <w:p w:rsidR="003E43C4" w:rsidRPr="00241527" w:rsidRDefault="003E43C4" w:rsidP="003E43C4">
      <w:pPr>
        <w:suppressAutoHyphens/>
        <w:ind w:left="2880"/>
      </w:pPr>
      <w:r w:rsidRPr="00241527">
        <w:t>40 CFR 3.10</w:t>
      </w:r>
      <w:r w:rsidR="00007C00" w:rsidRPr="00241527">
        <w:t xml:space="preserve"> </w:t>
      </w:r>
      <w:r w:rsidR="00A2366F" w:rsidRPr="00241527">
        <w:t>(</w:t>
      </w:r>
      <w:r w:rsidR="00A2366F">
        <w:t>2019</w:t>
      </w:r>
      <w:r w:rsidR="00A2366F" w:rsidRPr="00241527">
        <w:t>)</w:t>
      </w:r>
      <w:r w:rsidRPr="00241527">
        <w:t xml:space="preserve"> (What Are the Requirements for Electronic Reporting to EPA?)</w:t>
      </w:r>
      <w:r w:rsidRPr="00241527">
        <w:rPr>
          <w:szCs w:val="14"/>
        </w:rPr>
        <w:t>, referenced in Section 810.105.</w:t>
      </w:r>
    </w:p>
    <w:p w:rsidR="003E43C4" w:rsidRPr="00241527" w:rsidRDefault="003E43C4" w:rsidP="003E43C4">
      <w:pPr>
        <w:suppressAutoHyphens/>
      </w:pPr>
    </w:p>
    <w:p w:rsidR="003E43C4" w:rsidRPr="00241527" w:rsidRDefault="003E43C4" w:rsidP="003E43C4">
      <w:pPr>
        <w:suppressAutoHyphens/>
        <w:ind w:left="2880"/>
      </w:pPr>
      <w:r w:rsidRPr="00241527">
        <w:t>40 CFR 3.2000</w:t>
      </w:r>
      <w:r w:rsidR="00007C00" w:rsidRPr="00241527">
        <w:t xml:space="preserve"> </w:t>
      </w:r>
      <w:r w:rsidR="00A2366F" w:rsidRPr="00241527">
        <w:t>(</w:t>
      </w:r>
      <w:r w:rsidR="00A2366F">
        <w:t>2019</w:t>
      </w:r>
      <w:r w:rsidR="00A2366F" w:rsidRPr="00241527">
        <w:t>)</w:t>
      </w:r>
      <w:r w:rsidRPr="00241527">
        <w:t xml:space="preserve"> (What Are the Requirements Authorized State, Tribe, and Local Programs' Reporting Systems Must Meet?)</w:t>
      </w:r>
      <w:r w:rsidRPr="00241527">
        <w:rPr>
          <w:szCs w:val="14"/>
        </w:rPr>
        <w:t>, referenced in Section 810.105.</w:t>
      </w:r>
    </w:p>
    <w:p w:rsidR="00CE3750" w:rsidRPr="00241527" w:rsidRDefault="00CE3750" w:rsidP="00903C1A"/>
    <w:p w:rsidR="000523EB" w:rsidRDefault="000523EB" w:rsidP="00CE3750">
      <w:pPr>
        <w:widowControl w:val="0"/>
        <w:autoSpaceDE w:val="0"/>
        <w:autoSpaceDN w:val="0"/>
        <w:adjustRightInd w:val="0"/>
        <w:ind w:left="2880"/>
      </w:pPr>
      <w:r w:rsidRPr="00241527">
        <w:t xml:space="preserve">40 CFR 141.40 </w:t>
      </w:r>
      <w:r w:rsidR="00A2366F" w:rsidRPr="00241527">
        <w:t>(</w:t>
      </w:r>
      <w:r w:rsidR="00A2366F">
        <w:t>2019</w:t>
      </w:r>
      <w:r w:rsidR="00A2366F" w:rsidRPr="00241527">
        <w:t>)</w:t>
      </w:r>
      <w:r w:rsidR="00191B46" w:rsidRPr="00241527">
        <w:t xml:space="preserve"> (Monitoring Requirements for Unregulated Contaminants)</w:t>
      </w:r>
      <w:r w:rsidR="00007C00" w:rsidRPr="00241527">
        <w:t>, referenced in 35 Ill. Adm. Code 811.319 and 817.415</w:t>
      </w:r>
      <w:r w:rsidRPr="00241527">
        <w:t xml:space="preserve">. </w:t>
      </w:r>
    </w:p>
    <w:p w:rsidR="00EF2C9D" w:rsidRPr="00EF2C9D" w:rsidRDefault="00EF2C9D" w:rsidP="00EF2C9D"/>
    <w:p w:rsidR="00EF2C9D" w:rsidRDefault="00EF2C9D" w:rsidP="00A2366F">
      <w:pPr>
        <w:ind w:left="2880"/>
      </w:pPr>
      <w:r w:rsidRPr="00EF2C9D">
        <w:t xml:space="preserve">40 CFR 257.2 </w:t>
      </w:r>
      <w:r w:rsidR="00A2366F" w:rsidRPr="00241527">
        <w:t>(</w:t>
      </w:r>
      <w:r w:rsidR="00A2366F">
        <w:t>2019</w:t>
      </w:r>
      <w:r w:rsidR="00A2366F" w:rsidRPr="00241527">
        <w:t>)</w:t>
      </w:r>
      <w:r w:rsidRPr="00EF2C9D">
        <w:t xml:space="preserve"> (Definitions), referenced in Section 810.103.</w:t>
      </w:r>
    </w:p>
    <w:p w:rsidR="00EF2C9D" w:rsidRDefault="00EF2C9D" w:rsidP="00081E08"/>
    <w:p w:rsidR="00EF2C9D" w:rsidRPr="00EF2C9D" w:rsidRDefault="00EF2C9D" w:rsidP="00A2366F">
      <w:pPr>
        <w:ind w:left="2880"/>
      </w:pPr>
      <w:r w:rsidRPr="00EF2C9D">
        <w:t xml:space="preserve">40 CFR 258.2 </w:t>
      </w:r>
      <w:r w:rsidR="00A2366F">
        <w:t>(2019</w:t>
      </w:r>
      <w:r w:rsidR="00A2366F" w:rsidRPr="00EF2C9D">
        <w:t>)</w:t>
      </w:r>
      <w:r w:rsidRPr="00EF2C9D">
        <w:t xml:space="preserve"> (Definitions), referenced in Section 810.103.</w:t>
      </w:r>
    </w:p>
    <w:p w:rsidR="00EF2C9D" w:rsidRPr="00EF2C9D" w:rsidRDefault="00EF2C9D" w:rsidP="00EF2C9D"/>
    <w:p w:rsidR="00C56364" w:rsidRPr="00241527" w:rsidRDefault="00C56364" w:rsidP="00C56364">
      <w:pPr>
        <w:ind w:left="2880"/>
      </w:pPr>
      <w:r w:rsidRPr="00241527">
        <w:t>40 CFR 258.10(a), (b)</w:t>
      </w:r>
      <w:r w:rsidR="00D934FC">
        <w:t>,</w:t>
      </w:r>
      <w:r w:rsidRPr="00241527">
        <w:t xml:space="preserve"> and (c) </w:t>
      </w:r>
      <w:r w:rsidR="00A2366F">
        <w:t>(2019</w:t>
      </w:r>
      <w:r w:rsidR="00A2366F" w:rsidRPr="00EF2C9D">
        <w:t>)</w:t>
      </w:r>
      <w:r w:rsidRPr="00241527">
        <w:t xml:space="preserve"> (Airport Safety), referenced in </w:t>
      </w:r>
      <w:r w:rsidR="00281319">
        <w:t xml:space="preserve">Appendix A to </w:t>
      </w:r>
      <w:r w:rsidRPr="00241527">
        <w:t>35 Ill. Adm. Code 814</w:t>
      </w:r>
      <w:r w:rsidR="002C38DA">
        <w:t>.</w:t>
      </w:r>
    </w:p>
    <w:p w:rsidR="00C56364" w:rsidRPr="00241527" w:rsidRDefault="00C56364" w:rsidP="00903C1A"/>
    <w:p w:rsidR="00C56364" w:rsidRPr="00241527" w:rsidRDefault="00C56364" w:rsidP="00C56364">
      <w:pPr>
        <w:ind w:left="2880"/>
      </w:pPr>
      <w:r w:rsidRPr="00241527">
        <w:t xml:space="preserve">40 CFR 258.11(a) </w:t>
      </w:r>
      <w:r w:rsidR="00A2366F">
        <w:t>(2019</w:t>
      </w:r>
      <w:r w:rsidR="00A2366F" w:rsidRPr="00EF2C9D">
        <w:t>)</w:t>
      </w:r>
      <w:r w:rsidRPr="00241527">
        <w:t xml:space="preserve"> (Floodplains), referenced in </w:t>
      </w:r>
      <w:r w:rsidR="00910226">
        <w:t xml:space="preserve">Appendix A to </w:t>
      </w:r>
      <w:r w:rsidRPr="00241527">
        <w:t>35 Ill. Adm. Code 814.</w:t>
      </w:r>
    </w:p>
    <w:p w:rsidR="00C56364" w:rsidRPr="00241527" w:rsidRDefault="00C56364" w:rsidP="00903C1A"/>
    <w:p w:rsidR="00C56364" w:rsidRPr="00241527" w:rsidRDefault="00C56364" w:rsidP="00C56364">
      <w:pPr>
        <w:ind w:left="2880"/>
      </w:pPr>
      <w:r w:rsidRPr="00241527">
        <w:t xml:space="preserve">40 CFR 258.12(a) </w:t>
      </w:r>
      <w:r w:rsidR="00A2366F">
        <w:t>(2019</w:t>
      </w:r>
      <w:r w:rsidR="00A2366F" w:rsidRPr="00EF2C9D">
        <w:t>)</w:t>
      </w:r>
      <w:r w:rsidRPr="00241527">
        <w:t xml:space="preserve"> (Wetlands), referenced in </w:t>
      </w:r>
      <w:r w:rsidR="00910226">
        <w:t xml:space="preserve">Appendix A to </w:t>
      </w:r>
      <w:r w:rsidRPr="00241527">
        <w:t>35 Ill. Adm. Code 814</w:t>
      </w:r>
      <w:r w:rsidR="002C38DA">
        <w:t>.</w:t>
      </w:r>
    </w:p>
    <w:p w:rsidR="00C56364" w:rsidRPr="00241527" w:rsidRDefault="00C56364" w:rsidP="00903C1A"/>
    <w:p w:rsidR="00C56364" w:rsidRPr="00241527" w:rsidRDefault="00C56364" w:rsidP="00C56364">
      <w:pPr>
        <w:ind w:left="2880"/>
      </w:pPr>
      <w:r w:rsidRPr="00241527">
        <w:t xml:space="preserve">40 CFR 258.13 </w:t>
      </w:r>
      <w:r w:rsidR="00A2366F">
        <w:t>(2019)</w:t>
      </w:r>
      <w:r w:rsidRPr="00241527">
        <w:t xml:space="preserve"> (Fault Areas), referenced in </w:t>
      </w:r>
      <w:r w:rsidR="00910226">
        <w:t xml:space="preserve">Appendix A to </w:t>
      </w:r>
      <w:r w:rsidRPr="00241527">
        <w:t>35 Ill. Adm. Code 814</w:t>
      </w:r>
      <w:r w:rsidR="002C38DA">
        <w:t>.</w:t>
      </w:r>
    </w:p>
    <w:p w:rsidR="00C56364" w:rsidRPr="00241527" w:rsidRDefault="00C56364" w:rsidP="00903C1A"/>
    <w:p w:rsidR="00C56364" w:rsidRPr="00241527" w:rsidRDefault="00C56364" w:rsidP="00C56364">
      <w:pPr>
        <w:ind w:left="2880"/>
      </w:pPr>
      <w:r w:rsidRPr="00241527">
        <w:t xml:space="preserve">40 CFR 258.14 </w:t>
      </w:r>
      <w:r w:rsidR="00A2366F">
        <w:t>(2019</w:t>
      </w:r>
      <w:r w:rsidR="00A2366F" w:rsidRPr="00EF2C9D">
        <w:t>)</w:t>
      </w:r>
      <w:r w:rsidRPr="00241527">
        <w:t xml:space="preserve"> (Seismic Impact Zones), referenced in </w:t>
      </w:r>
      <w:r w:rsidR="00281319">
        <w:t xml:space="preserve">Appendix A to </w:t>
      </w:r>
      <w:r w:rsidRPr="00241527">
        <w:t>35 Ill. Adm. Code 814</w:t>
      </w:r>
      <w:r w:rsidR="002C38DA">
        <w:t>.</w:t>
      </w:r>
    </w:p>
    <w:p w:rsidR="00C56364" w:rsidRPr="00241527" w:rsidRDefault="00C56364" w:rsidP="00903C1A"/>
    <w:p w:rsidR="00C56364" w:rsidRPr="00241527" w:rsidRDefault="00C56364" w:rsidP="00C56364">
      <w:pPr>
        <w:ind w:left="2880"/>
      </w:pPr>
      <w:r w:rsidRPr="00241527">
        <w:t xml:space="preserve">40 CFR 258.15 </w:t>
      </w:r>
      <w:r w:rsidR="00A2366F">
        <w:t>(2019</w:t>
      </w:r>
      <w:r w:rsidR="00A2366F" w:rsidRPr="00EF2C9D">
        <w:t>)</w:t>
      </w:r>
      <w:r w:rsidRPr="00241527">
        <w:t xml:space="preserve"> (Unstable Areas), referenced in </w:t>
      </w:r>
      <w:r w:rsidR="00281319">
        <w:t xml:space="preserve">Appendix A to </w:t>
      </w:r>
      <w:r w:rsidRPr="00241527">
        <w:t>35 Ill. Adm. Code 814</w:t>
      </w:r>
      <w:r w:rsidR="002C38DA">
        <w:t>.</w:t>
      </w:r>
    </w:p>
    <w:p w:rsidR="00C56364" w:rsidRPr="00241527" w:rsidRDefault="00C56364" w:rsidP="00903C1A"/>
    <w:p w:rsidR="00C56364" w:rsidRPr="00241527" w:rsidRDefault="00C56364" w:rsidP="00C56364">
      <w:pPr>
        <w:ind w:left="2880"/>
      </w:pPr>
      <w:r w:rsidRPr="00241527">
        <w:lastRenderedPageBreak/>
        <w:t xml:space="preserve">40 CFR 258.16(a) </w:t>
      </w:r>
      <w:r w:rsidR="00A2366F">
        <w:t>(2019</w:t>
      </w:r>
      <w:r w:rsidR="00A2366F" w:rsidRPr="00EF2C9D">
        <w:t>)</w:t>
      </w:r>
      <w:r w:rsidRPr="00241527">
        <w:t xml:space="preserve"> (Closure of Existing Municipal Solid Waste Landfill Units), referenced in </w:t>
      </w:r>
      <w:r w:rsidR="00281319">
        <w:t xml:space="preserve">Appendix A to </w:t>
      </w:r>
      <w:r w:rsidRPr="00241527">
        <w:t>35 Ill. Adm. Code 814</w:t>
      </w:r>
      <w:r w:rsidR="002C38DA">
        <w:t>.</w:t>
      </w:r>
    </w:p>
    <w:p w:rsidR="00C56364" w:rsidRPr="00241527" w:rsidRDefault="00C56364" w:rsidP="00903C1A"/>
    <w:p w:rsidR="00C56364" w:rsidRPr="00241527" w:rsidRDefault="00C56364" w:rsidP="00C56364">
      <w:pPr>
        <w:ind w:left="2880"/>
      </w:pPr>
      <w:r w:rsidRPr="00241527">
        <w:t xml:space="preserve">40 CFR 258.20 </w:t>
      </w:r>
      <w:r w:rsidR="00A2366F">
        <w:t>(2019</w:t>
      </w:r>
      <w:r w:rsidR="00A2366F" w:rsidRPr="00EF2C9D">
        <w:t>)</w:t>
      </w:r>
      <w:r w:rsidRPr="00241527">
        <w:t xml:space="preserve"> (Procedures for Excluding the Receipt of Hazardous Waste), referenced in </w:t>
      </w:r>
      <w:r w:rsidR="00281319">
        <w:t xml:space="preserve">Appendix A to </w:t>
      </w:r>
      <w:r w:rsidRPr="00241527">
        <w:t>35 Ill. Adm. Code 814</w:t>
      </w:r>
      <w:r w:rsidR="002C38DA">
        <w:t>.</w:t>
      </w:r>
    </w:p>
    <w:p w:rsidR="00C56364" w:rsidRPr="00241527" w:rsidRDefault="00C56364" w:rsidP="00903C1A"/>
    <w:p w:rsidR="00C56364" w:rsidRPr="00241527" w:rsidRDefault="00C56364" w:rsidP="00C56364">
      <w:pPr>
        <w:ind w:left="2880"/>
      </w:pPr>
      <w:r w:rsidRPr="00241527">
        <w:t xml:space="preserve">40 CFR 258.23 </w:t>
      </w:r>
      <w:r w:rsidR="00A2366F">
        <w:t>(2019</w:t>
      </w:r>
      <w:r w:rsidR="00A2366F" w:rsidRPr="00EF2C9D">
        <w:t>)</w:t>
      </w:r>
      <w:r w:rsidRPr="00241527">
        <w:t xml:space="preserve"> (Explosive Gases Control), referenced in </w:t>
      </w:r>
      <w:r w:rsidR="00281319">
        <w:t xml:space="preserve">Appendix A to </w:t>
      </w:r>
      <w:r w:rsidRPr="00241527">
        <w:t>35 Ill. Adm. Code 814</w:t>
      </w:r>
      <w:r w:rsidR="002C38DA">
        <w:t>.</w:t>
      </w:r>
    </w:p>
    <w:p w:rsidR="00C56364" w:rsidRPr="00241527" w:rsidRDefault="00C56364" w:rsidP="00903C1A"/>
    <w:p w:rsidR="00C56364" w:rsidRPr="00241527" w:rsidRDefault="00C56364" w:rsidP="00C56364">
      <w:pPr>
        <w:ind w:left="2880"/>
      </w:pPr>
      <w:r w:rsidRPr="00241527">
        <w:t xml:space="preserve">40 CFR 258.26 </w:t>
      </w:r>
      <w:r w:rsidR="00A2366F">
        <w:t>(2019</w:t>
      </w:r>
      <w:r w:rsidR="00A2366F" w:rsidRPr="00EF2C9D">
        <w:t>)</w:t>
      </w:r>
      <w:r w:rsidRPr="00241527">
        <w:t xml:space="preserve"> (Run-on/Run-off Control Systems), referenced in </w:t>
      </w:r>
      <w:r w:rsidR="00281319">
        <w:t xml:space="preserve">Appendix A to </w:t>
      </w:r>
      <w:r w:rsidRPr="00241527">
        <w:t>35 Ill. Adm. Code 814</w:t>
      </w:r>
      <w:r w:rsidR="002C38DA">
        <w:t>.</w:t>
      </w:r>
    </w:p>
    <w:p w:rsidR="00C56364" w:rsidRPr="00241527" w:rsidRDefault="00C56364" w:rsidP="00903C1A"/>
    <w:p w:rsidR="00C56364" w:rsidRPr="00241527" w:rsidRDefault="00C56364" w:rsidP="00C56364">
      <w:pPr>
        <w:ind w:left="2880"/>
      </w:pPr>
      <w:r w:rsidRPr="00241527">
        <w:t xml:space="preserve">40 CFR 258.27 </w:t>
      </w:r>
      <w:r w:rsidR="00A2366F">
        <w:t>(2019</w:t>
      </w:r>
      <w:r w:rsidR="00A2366F" w:rsidRPr="00EF2C9D">
        <w:t>)</w:t>
      </w:r>
      <w:r w:rsidRPr="00241527">
        <w:t xml:space="preserve"> (Surface Water Requirements), referenced in </w:t>
      </w:r>
      <w:r w:rsidR="00281319">
        <w:t xml:space="preserve">Appendix A to </w:t>
      </w:r>
      <w:r w:rsidRPr="00241527">
        <w:t>35 Ill. Adm. Code 814</w:t>
      </w:r>
      <w:r w:rsidR="002C38DA">
        <w:t>.</w:t>
      </w:r>
    </w:p>
    <w:p w:rsidR="00C56364" w:rsidRPr="00241527" w:rsidRDefault="00C56364" w:rsidP="00903C1A"/>
    <w:p w:rsidR="00C56364" w:rsidRPr="00241527" w:rsidRDefault="00C56364" w:rsidP="00C56364">
      <w:pPr>
        <w:ind w:left="2880"/>
      </w:pPr>
      <w:r w:rsidRPr="00241527">
        <w:t xml:space="preserve">40 CFR 258.28 </w:t>
      </w:r>
      <w:r w:rsidR="00A2366F">
        <w:t>(2019</w:t>
      </w:r>
      <w:r w:rsidR="00A2366F" w:rsidRPr="00EF2C9D">
        <w:t>)</w:t>
      </w:r>
      <w:r w:rsidRPr="00241527">
        <w:t xml:space="preserve"> (Liquids Restrictions), referenced in </w:t>
      </w:r>
      <w:r w:rsidR="00281319">
        <w:t xml:space="preserve">Appendix A to </w:t>
      </w:r>
      <w:r w:rsidRPr="00241527">
        <w:t>35 Ill. Adm. Code 814</w:t>
      </w:r>
      <w:r w:rsidR="002C38DA">
        <w:t>.</w:t>
      </w:r>
    </w:p>
    <w:p w:rsidR="00C56364" w:rsidRPr="00241527" w:rsidRDefault="00C56364" w:rsidP="00903C1A"/>
    <w:p w:rsidR="00C56364" w:rsidRPr="00241527" w:rsidRDefault="00C56364" w:rsidP="00C56364">
      <w:pPr>
        <w:ind w:left="2880"/>
      </w:pPr>
      <w:r w:rsidRPr="00241527">
        <w:t xml:space="preserve">40 CFR 258.29(a) and (c) </w:t>
      </w:r>
      <w:r w:rsidR="00A2366F">
        <w:t>(2019</w:t>
      </w:r>
      <w:r w:rsidR="00A2366F" w:rsidRPr="00EF2C9D">
        <w:t>)</w:t>
      </w:r>
      <w:r w:rsidRPr="00241527">
        <w:t xml:space="preserve"> (Recordkeeping Requirements), referenced in </w:t>
      </w:r>
      <w:r w:rsidR="00281319">
        <w:t xml:space="preserve">Appendix A to </w:t>
      </w:r>
      <w:r w:rsidRPr="00241527">
        <w:t>35 Ill. Adm. Code 814</w:t>
      </w:r>
      <w:r w:rsidR="002C38DA">
        <w:t>.</w:t>
      </w:r>
    </w:p>
    <w:p w:rsidR="00C56364" w:rsidRPr="00241527" w:rsidRDefault="00C56364" w:rsidP="00903C1A"/>
    <w:p w:rsidR="00C56364" w:rsidRPr="00241527" w:rsidRDefault="00C56364" w:rsidP="00C56364">
      <w:pPr>
        <w:ind w:left="2880"/>
      </w:pPr>
      <w:r w:rsidRPr="00241527">
        <w:t>40 CFR 258.60(c)(2), (c)(3), (d), (f), (g)</w:t>
      </w:r>
      <w:r w:rsidR="00D934FC">
        <w:t>,</w:t>
      </w:r>
      <w:r w:rsidRPr="00241527">
        <w:t xml:space="preserve"> and (i) </w:t>
      </w:r>
      <w:r w:rsidR="00A2366F">
        <w:t>(2019</w:t>
      </w:r>
      <w:r w:rsidR="00A2366F" w:rsidRPr="00EF2C9D">
        <w:t>)</w:t>
      </w:r>
      <w:r w:rsidRPr="00241527">
        <w:t xml:space="preserve"> (Closure Criteria), referenced in </w:t>
      </w:r>
      <w:r w:rsidR="00281319">
        <w:t xml:space="preserve">Appendix A to </w:t>
      </w:r>
      <w:r w:rsidRPr="00241527">
        <w:t>35 Ill. Adm. Code 814</w:t>
      </w:r>
      <w:r w:rsidR="002C38DA">
        <w:t>.</w:t>
      </w:r>
    </w:p>
    <w:p w:rsidR="00C56364" w:rsidRPr="00241527" w:rsidRDefault="00C56364" w:rsidP="00903C1A"/>
    <w:p w:rsidR="00C56364" w:rsidRPr="00241527" w:rsidRDefault="00C56364" w:rsidP="00C56364">
      <w:pPr>
        <w:ind w:left="2880"/>
      </w:pPr>
      <w:r w:rsidRPr="00241527">
        <w:t>40 CFR 258.61(a), (c)(3)</w:t>
      </w:r>
      <w:r w:rsidR="00D934FC">
        <w:t>,</w:t>
      </w:r>
      <w:r w:rsidRPr="00241527">
        <w:t xml:space="preserve"> and (d) </w:t>
      </w:r>
      <w:r w:rsidR="00A2366F">
        <w:t>(2019</w:t>
      </w:r>
      <w:r w:rsidR="00A2366F" w:rsidRPr="00EF2C9D">
        <w:t>)</w:t>
      </w:r>
      <w:r w:rsidRPr="00241527">
        <w:t xml:space="preserve"> (Post-Closure Care Requirements), referenced in </w:t>
      </w:r>
      <w:r w:rsidR="00281319">
        <w:t xml:space="preserve">Appendix A to </w:t>
      </w:r>
      <w:r w:rsidRPr="00241527">
        <w:t>35 Ill. Adm. Code 814</w:t>
      </w:r>
      <w:r w:rsidR="002C38DA">
        <w:t>.</w:t>
      </w:r>
    </w:p>
    <w:p w:rsidR="00C56364" w:rsidRPr="00241527" w:rsidRDefault="00C56364" w:rsidP="00903C1A"/>
    <w:p w:rsidR="00C56364" w:rsidRPr="00241527" w:rsidRDefault="00C56364" w:rsidP="00C56364">
      <w:pPr>
        <w:ind w:left="2880"/>
      </w:pPr>
      <w:r w:rsidRPr="00241527">
        <w:t xml:space="preserve">40 CFR 258.70(a) </w:t>
      </w:r>
      <w:r w:rsidR="00A2366F">
        <w:t>(2019</w:t>
      </w:r>
      <w:r w:rsidR="00A2366F" w:rsidRPr="00EF2C9D">
        <w:t>)</w:t>
      </w:r>
      <w:r w:rsidRPr="00241527">
        <w:t xml:space="preserve"> ((Financial Assurance) Applicability and Effective Date), referenced in </w:t>
      </w:r>
      <w:r w:rsidR="00281319">
        <w:t xml:space="preserve">Appendix A to </w:t>
      </w:r>
      <w:r w:rsidRPr="00241527">
        <w:t>35 Ill. Adm. Code 814</w:t>
      </w:r>
      <w:r w:rsidR="002C38DA">
        <w:t>.</w:t>
      </w:r>
    </w:p>
    <w:p w:rsidR="00C56364" w:rsidRPr="00241527" w:rsidRDefault="00C56364" w:rsidP="00903C1A"/>
    <w:p w:rsidR="00C56364" w:rsidRPr="00241527" w:rsidRDefault="00C56364" w:rsidP="00C56364">
      <w:pPr>
        <w:ind w:left="2880"/>
      </w:pPr>
      <w:r w:rsidRPr="00241527">
        <w:t xml:space="preserve">40 CFR 258.71(a)(2) </w:t>
      </w:r>
      <w:r w:rsidR="00A2366F">
        <w:t>(2019</w:t>
      </w:r>
      <w:r w:rsidR="00A2366F" w:rsidRPr="00EF2C9D">
        <w:t>)</w:t>
      </w:r>
      <w:r w:rsidRPr="00241527">
        <w:t xml:space="preserve"> (Financial Assurance for Closure), referenced in </w:t>
      </w:r>
      <w:r w:rsidR="00281319">
        <w:t xml:space="preserve">Appendix A to </w:t>
      </w:r>
      <w:r w:rsidRPr="00241527">
        <w:t>35 Ill. Adm. Code 814</w:t>
      </w:r>
      <w:r w:rsidR="002C38DA">
        <w:t>.</w:t>
      </w:r>
    </w:p>
    <w:p w:rsidR="00C56364" w:rsidRPr="00241527" w:rsidRDefault="00C56364" w:rsidP="00903C1A"/>
    <w:p w:rsidR="00C56364" w:rsidRPr="00241527" w:rsidRDefault="00C56364" w:rsidP="00C56364">
      <w:pPr>
        <w:ind w:left="2880"/>
      </w:pPr>
      <w:r w:rsidRPr="00241527">
        <w:t xml:space="preserve">40 CFR 258.72(a)(1) and (a)(2) </w:t>
      </w:r>
      <w:r w:rsidR="00A2366F">
        <w:t>(2019</w:t>
      </w:r>
      <w:r w:rsidR="00A2366F" w:rsidRPr="00EF2C9D">
        <w:t>)</w:t>
      </w:r>
      <w:r w:rsidRPr="00241527">
        <w:t xml:space="preserve"> (Financial Assurance for Post-Closure Care), referenced in </w:t>
      </w:r>
      <w:r w:rsidR="00281319">
        <w:t xml:space="preserve">Appendix A to </w:t>
      </w:r>
      <w:r w:rsidRPr="00241527">
        <w:t>35 Ill. Adm. Code 814</w:t>
      </w:r>
      <w:r w:rsidR="002C38DA">
        <w:t>.</w:t>
      </w:r>
    </w:p>
    <w:p w:rsidR="00C56364" w:rsidRPr="00241527" w:rsidRDefault="00C56364" w:rsidP="00903C1A"/>
    <w:p w:rsidR="00C56364" w:rsidRPr="00241527" w:rsidRDefault="00C56364" w:rsidP="00C56364">
      <w:pPr>
        <w:ind w:left="2880"/>
      </w:pPr>
      <w:r w:rsidRPr="00241527">
        <w:t xml:space="preserve">40 CFR 258.73 </w:t>
      </w:r>
      <w:r w:rsidR="00A2366F">
        <w:t>(2019</w:t>
      </w:r>
      <w:r w:rsidR="00A2366F" w:rsidRPr="00EF2C9D">
        <w:t>)</w:t>
      </w:r>
      <w:r w:rsidRPr="00241527">
        <w:t xml:space="preserve"> (Financial Assurance for Corrective Action), referenced in </w:t>
      </w:r>
      <w:r w:rsidR="00281319">
        <w:t xml:space="preserve">Appendix A to </w:t>
      </w:r>
      <w:r w:rsidRPr="00241527">
        <w:t>35 Ill. Adm. Code 814</w:t>
      </w:r>
      <w:r w:rsidR="002C38DA">
        <w:t>.</w:t>
      </w:r>
    </w:p>
    <w:p w:rsidR="00C56364" w:rsidRPr="00241527" w:rsidRDefault="00C56364" w:rsidP="00903C1A"/>
    <w:p w:rsidR="00C56364" w:rsidRPr="00241527" w:rsidRDefault="00C56364" w:rsidP="00C56364">
      <w:pPr>
        <w:ind w:left="2880"/>
      </w:pPr>
      <w:r w:rsidRPr="00241527">
        <w:t xml:space="preserve">40 CFR 258.74 </w:t>
      </w:r>
      <w:r w:rsidR="00A2366F">
        <w:t>(2019</w:t>
      </w:r>
      <w:r w:rsidR="00A2366F" w:rsidRPr="00EF2C9D">
        <w:t>)</w:t>
      </w:r>
      <w:r w:rsidRPr="00241527">
        <w:t xml:space="preserve"> (Allowable Mechanisms (for Financial Assurance)), referenced in </w:t>
      </w:r>
      <w:r w:rsidR="00281319">
        <w:t xml:space="preserve">Appendix A to </w:t>
      </w:r>
      <w:r w:rsidRPr="00241527">
        <w:t>35 Ill. Adm. Code 814</w:t>
      </w:r>
      <w:r w:rsidR="002C38DA">
        <w:t>.</w:t>
      </w:r>
    </w:p>
    <w:p w:rsidR="00C56364" w:rsidRPr="00241527" w:rsidRDefault="00C56364" w:rsidP="00C56364"/>
    <w:p w:rsidR="00A64DDF" w:rsidRPr="00241527" w:rsidRDefault="00007C00" w:rsidP="00CE3750">
      <w:pPr>
        <w:widowControl w:val="0"/>
        <w:autoSpaceDE w:val="0"/>
        <w:autoSpaceDN w:val="0"/>
        <w:adjustRightInd w:val="0"/>
        <w:ind w:left="2880"/>
      </w:pPr>
      <w:r w:rsidRPr="00241527">
        <w:t xml:space="preserve">Appendix I </w:t>
      </w:r>
      <w:r w:rsidR="007067A0">
        <w:t>of</w:t>
      </w:r>
      <w:r w:rsidRPr="00241527">
        <w:t xml:space="preserve"> </w:t>
      </w:r>
      <w:r w:rsidR="00A64DDF" w:rsidRPr="00241527">
        <w:t>40 CFR 258</w:t>
      </w:r>
      <w:r w:rsidRPr="00241527">
        <w:t xml:space="preserve"> </w:t>
      </w:r>
      <w:r w:rsidR="00A2366F">
        <w:t>(2019</w:t>
      </w:r>
      <w:r w:rsidR="00A2366F" w:rsidRPr="00EF2C9D">
        <w:t>)</w:t>
      </w:r>
      <w:r w:rsidR="00281319">
        <w:t xml:space="preserve"> (Constituents for Detection Monitoring)</w:t>
      </w:r>
      <w:r w:rsidRPr="00241527">
        <w:t>, referenced in 35 Ill. Adm. Code 811.319</w:t>
      </w:r>
      <w:r w:rsidR="00A64DDF" w:rsidRPr="00241527">
        <w:t>.</w:t>
      </w:r>
    </w:p>
    <w:p w:rsidR="00A64DDF" w:rsidRPr="00241527" w:rsidRDefault="00A64DDF" w:rsidP="00903C1A"/>
    <w:p w:rsidR="00A64DDF" w:rsidRPr="00241527" w:rsidRDefault="00007C00" w:rsidP="00CE3750">
      <w:pPr>
        <w:widowControl w:val="0"/>
        <w:autoSpaceDE w:val="0"/>
        <w:autoSpaceDN w:val="0"/>
        <w:adjustRightInd w:val="0"/>
        <w:ind w:left="2880"/>
      </w:pPr>
      <w:r w:rsidRPr="00241527">
        <w:t xml:space="preserve">Appendix II </w:t>
      </w:r>
      <w:r w:rsidR="007067A0">
        <w:t>of</w:t>
      </w:r>
      <w:r w:rsidRPr="00241527">
        <w:t xml:space="preserve"> </w:t>
      </w:r>
      <w:r w:rsidR="00A64DDF" w:rsidRPr="00241527">
        <w:t>40 CFR 258</w:t>
      </w:r>
      <w:r w:rsidRPr="00241527">
        <w:t xml:space="preserve"> </w:t>
      </w:r>
      <w:r w:rsidR="00A2366F">
        <w:t>(2019</w:t>
      </w:r>
      <w:r w:rsidR="00A2366F" w:rsidRPr="00EF2C9D">
        <w:t>)</w:t>
      </w:r>
      <w:r w:rsidR="00281319">
        <w:t xml:space="preserve"> (List of Hazardous Inorganic and Organic Constituents)</w:t>
      </w:r>
      <w:r w:rsidRPr="00241527">
        <w:t>, referenced in 35 Ill. Adm. Code 811.319</w:t>
      </w:r>
      <w:r w:rsidR="00AB3110" w:rsidRPr="00241527">
        <w:t>.</w:t>
      </w:r>
    </w:p>
    <w:p w:rsidR="00A64DDF" w:rsidRPr="00241527" w:rsidRDefault="00A64DDF" w:rsidP="00903C1A"/>
    <w:p w:rsidR="000523EB" w:rsidRPr="00241527" w:rsidRDefault="000523EB" w:rsidP="000523EB">
      <w:pPr>
        <w:widowControl w:val="0"/>
        <w:autoSpaceDE w:val="0"/>
        <w:autoSpaceDN w:val="0"/>
        <w:adjustRightInd w:val="0"/>
        <w:ind w:left="2160" w:hanging="720"/>
      </w:pPr>
      <w:r w:rsidRPr="00241527">
        <w:t>2)</w:t>
      </w:r>
      <w:r w:rsidRPr="00241527">
        <w:tab/>
        <w:t>American Institute of Certified Public Accountants, 1211 Avenue of the Americas, New York</w:t>
      </w:r>
      <w:r w:rsidR="007067A0">
        <w:t>,</w:t>
      </w:r>
      <w:r w:rsidRPr="00241527">
        <w:t xml:space="preserve"> NY 10036: </w:t>
      </w:r>
    </w:p>
    <w:p w:rsidR="00CE3750" w:rsidRPr="00241527" w:rsidRDefault="00CE3750" w:rsidP="00903C1A"/>
    <w:p w:rsidR="0032628A" w:rsidRPr="00241527" w:rsidRDefault="0032628A" w:rsidP="0032628A">
      <w:pPr>
        <w:pStyle w:val="Default"/>
        <w:ind w:left="2880"/>
        <w:rPr>
          <w:color w:val="auto"/>
        </w:rPr>
      </w:pPr>
      <w:r w:rsidRPr="00241527">
        <w:rPr>
          <w:color w:val="auto"/>
        </w:rPr>
        <w:t>Financial Accounting Standard Board (FASB) Accounting Standards – Current Text, 2008 Edition</w:t>
      </w:r>
      <w:r w:rsidR="00007C00" w:rsidRPr="00241527">
        <w:t>, referenced in 35 Ill. Adm. Code 811.715</w:t>
      </w:r>
      <w:r w:rsidRPr="00241527">
        <w:rPr>
          <w:color w:val="auto"/>
        </w:rPr>
        <w:t>.</w:t>
      </w:r>
    </w:p>
    <w:p w:rsidR="0032628A" w:rsidRPr="00241527" w:rsidRDefault="0032628A" w:rsidP="0032628A">
      <w:pPr>
        <w:pStyle w:val="Default"/>
        <w:rPr>
          <w:color w:val="auto"/>
        </w:rPr>
      </w:pPr>
    </w:p>
    <w:p w:rsidR="0032628A" w:rsidRPr="00241527" w:rsidRDefault="0032628A" w:rsidP="0032628A">
      <w:pPr>
        <w:widowControl w:val="0"/>
        <w:autoSpaceDE w:val="0"/>
        <w:autoSpaceDN w:val="0"/>
        <w:adjustRightInd w:val="0"/>
        <w:ind w:left="2880"/>
      </w:pPr>
      <w:r w:rsidRPr="00241527">
        <w:t>American Institute of Certified Public Accountants (AICPA) Professional Standards – Statements on Auditing Standards, June 1, 2008 Edition</w:t>
      </w:r>
      <w:r w:rsidR="00007C00" w:rsidRPr="00241527">
        <w:t>, referenced in 35 Ill. Adm. Code 811.715</w:t>
      </w:r>
      <w:r w:rsidRPr="00241527">
        <w:t>.</w:t>
      </w:r>
    </w:p>
    <w:p w:rsidR="00CE3750" w:rsidRPr="00241527" w:rsidRDefault="00CE3750" w:rsidP="00903C1A"/>
    <w:p w:rsidR="000523EB" w:rsidRPr="00241527" w:rsidRDefault="000523EB" w:rsidP="000523EB">
      <w:pPr>
        <w:widowControl w:val="0"/>
        <w:autoSpaceDE w:val="0"/>
        <w:autoSpaceDN w:val="0"/>
        <w:adjustRightInd w:val="0"/>
        <w:ind w:left="2160" w:hanging="720"/>
      </w:pPr>
      <w:r w:rsidRPr="00241527">
        <w:t>3)</w:t>
      </w:r>
      <w:r w:rsidRPr="00241527">
        <w:tab/>
        <w:t>ASTM.  American Society for Testing and Materials, 1976 Race Street, Philadelphia</w:t>
      </w:r>
      <w:r w:rsidR="007067A0">
        <w:t>,</w:t>
      </w:r>
      <w:r w:rsidRPr="00241527">
        <w:t xml:space="preserve"> PA 19103</w:t>
      </w:r>
      <w:r w:rsidR="007067A0">
        <w:t>,</w:t>
      </w:r>
      <w:r w:rsidRPr="00241527">
        <w:t xml:space="preserve"> 215-299-5585: </w:t>
      </w:r>
    </w:p>
    <w:p w:rsidR="00CE3750" w:rsidRPr="00241527" w:rsidRDefault="00CE3750" w:rsidP="00903C1A"/>
    <w:p w:rsidR="000523EB" w:rsidRPr="00241527" w:rsidRDefault="000523EB" w:rsidP="00CE3750">
      <w:pPr>
        <w:widowControl w:val="0"/>
        <w:autoSpaceDE w:val="0"/>
        <w:autoSpaceDN w:val="0"/>
        <w:adjustRightInd w:val="0"/>
        <w:ind w:left="2880"/>
      </w:pPr>
      <w:r w:rsidRPr="00241527">
        <w:t xml:space="preserve">Method D2234-76, </w:t>
      </w:r>
      <w:r w:rsidR="00191B46" w:rsidRPr="00241527">
        <w:t>"</w:t>
      </w:r>
      <w:r w:rsidRPr="00241527">
        <w:t>Test Method for Collection of Gross Samples of Coal</w:t>
      </w:r>
      <w:r w:rsidR="00191B46" w:rsidRPr="00241527">
        <w:t>"</w:t>
      </w:r>
      <w:r w:rsidR="00104FDF">
        <w:t>,</w:t>
      </w:r>
      <w:r w:rsidR="00AB3110" w:rsidRPr="00241527">
        <w:t xml:space="preserve"> </w:t>
      </w:r>
      <w:r w:rsidR="00191B46" w:rsidRPr="00241527">
        <w:t>approved 1976</w:t>
      </w:r>
      <w:r w:rsidR="00007C00" w:rsidRPr="00241527">
        <w:t>, referenced in 35 Ill. Adm. Code 817.103</w:t>
      </w:r>
      <w:r w:rsidRPr="00241527">
        <w:t xml:space="preserve">. </w:t>
      </w:r>
    </w:p>
    <w:p w:rsidR="00CE3750" w:rsidRPr="00241527" w:rsidRDefault="00CE3750" w:rsidP="00903C1A"/>
    <w:p w:rsidR="000523EB" w:rsidRPr="00241527" w:rsidRDefault="000523EB" w:rsidP="00CE3750">
      <w:pPr>
        <w:widowControl w:val="0"/>
        <w:autoSpaceDE w:val="0"/>
        <w:autoSpaceDN w:val="0"/>
        <w:adjustRightInd w:val="0"/>
        <w:ind w:left="2880"/>
      </w:pPr>
      <w:r w:rsidRPr="00241527">
        <w:t xml:space="preserve">Method D3987-85, </w:t>
      </w:r>
      <w:r w:rsidR="00191B46" w:rsidRPr="00241527">
        <w:t>"</w:t>
      </w:r>
      <w:r w:rsidRPr="00241527">
        <w:t>Standard Test Method for Shake Extraction of Solid Waste with Water</w:t>
      </w:r>
      <w:r w:rsidR="00191B46" w:rsidRPr="00241527">
        <w:t>"</w:t>
      </w:r>
      <w:r w:rsidR="00104FDF">
        <w:t>,</w:t>
      </w:r>
      <w:r w:rsidR="00191B46" w:rsidRPr="00241527">
        <w:t xml:space="preserve"> approved 1985</w:t>
      </w:r>
      <w:r w:rsidR="00007C00" w:rsidRPr="00241527">
        <w:t>, referenced in 35 Ill. Adm. Code 814.601, 814.701, 814.901, 814.902, and 817.103</w:t>
      </w:r>
      <w:r w:rsidRPr="00241527">
        <w:t xml:space="preserve">. </w:t>
      </w:r>
    </w:p>
    <w:p w:rsidR="00CE3750" w:rsidRPr="00241527" w:rsidRDefault="00CE3750" w:rsidP="00903C1A"/>
    <w:p w:rsidR="00CE3750" w:rsidRPr="00241527" w:rsidRDefault="000523EB" w:rsidP="000523EB">
      <w:pPr>
        <w:widowControl w:val="0"/>
        <w:autoSpaceDE w:val="0"/>
        <w:autoSpaceDN w:val="0"/>
        <w:adjustRightInd w:val="0"/>
        <w:ind w:left="2160" w:hanging="720"/>
      </w:pPr>
      <w:r w:rsidRPr="00241527">
        <w:t>4)</w:t>
      </w:r>
      <w:r w:rsidRPr="00241527">
        <w:tab/>
        <w:t xml:space="preserve">GASB.  </w:t>
      </w:r>
      <w:r w:rsidR="0032628A" w:rsidRPr="00241527">
        <w:t>Governmental</w:t>
      </w:r>
      <w:r w:rsidRPr="00241527">
        <w:t xml:space="preserve"> Accounting Standards Board, 401 Merritt 7, P.O. Box 5116, Norwalk</w:t>
      </w:r>
      <w:r w:rsidR="007067A0">
        <w:t>,</w:t>
      </w:r>
      <w:r w:rsidRPr="00241527">
        <w:t xml:space="preserve"> CT 06856-5116:</w:t>
      </w:r>
    </w:p>
    <w:p w:rsidR="00E90765" w:rsidRPr="00241527" w:rsidRDefault="00E90765" w:rsidP="00903C1A"/>
    <w:p w:rsidR="000523EB" w:rsidRPr="00241527" w:rsidRDefault="000523EB" w:rsidP="00CE3750">
      <w:pPr>
        <w:widowControl w:val="0"/>
        <w:autoSpaceDE w:val="0"/>
        <w:autoSpaceDN w:val="0"/>
        <w:adjustRightInd w:val="0"/>
        <w:ind w:left="2880"/>
      </w:pPr>
      <w:r w:rsidRPr="00241527">
        <w:t>Statement 18</w:t>
      </w:r>
      <w:r w:rsidR="0091248D" w:rsidRPr="00241527">
        <w:t>,</w:t>
      </w:r>
      <w:r w:rsidR="0032628A" w:rsidRPr="00241527">
        <w:t xml:space="preserve"> Accounting for Municipal Solid Waste Landfill Closure and Post</w:t>
      </w:r>
      <w:r w:rsidR="00862A2F" w:rsidRPr="00241527">
        <w:t>-C</w:t>
      </w:r>
      <w:r w:rsidR="0032628A" w:rsidRPr="00241527">
        <w:t>losure Care Costs, August 1993</w:t>
      </w:r>
      <w:r w:rsidR="00007C00" w:rsidRPr="00241527">
        <w:t>, referenced in 35 Ill. Adm. Code 811.716</w:t>
      </w:r>
      <w:r w:rsidRPr="00241527">
        <w:t xml:space="preserve">. </w:t>
      </w:r>
    </w:p>
    <w:p w:rsidR="00CE3750" w:rsidRPr="00241527" w:rsidRDefault="00CE3750" w:rsidP="00903C1A"/>
    <w:p w:rsidR="000523EB" w:rsidRPr="00241527" w:rsidRDefault="000523EB" w:rsidP="000523EB">
      <w:pPr>
        <w:widowControl w:val="0"/>
        <w:autoSpaceDE w:val="0"/>
        <w:autoSpaceDN w:val="0"/>
        <w:adjustRightInd w:val="0"/>
        <w:ind w:left="2160" w:hanging="720"/>
      </w:pPr>
      <w:r w:rsidRPr="00241527">
        <w:t>5)</w:t>
      </w:r>
      <w:r w:rsidRPr="00241527">
        <w:tab/>
        <w:t>U.S. Army Corps of Engineers, Publication Department, 2803 52</w:t>
      </w:r>
      <w:r w:rsidRPr="00241527">
        <w:rPr>
          <w:vertAlign w:val="superscript"/>
        </w:rPr>
        <w:t>nd</w:t>
      </w:r>
      <w:r w:rsidRPr="00241527">
        <w:t xml:space="preserve"> Ave., </w:t>
      </w:r>
      <w:r w:rsidR="00862A2F" w:rsidRPr="00241527">
        <w:t>Hyattsville</w:t>
      </w:r>
      <w:r w:rsidR="007067A0">
        <w:t>,</w:t>
      </w:r>
      <w:r w:rsidR="0091248D" w:rsidRPr="00241527">
        <w:t xml:space="preserve"> MD</w:t>
      </w:r>
      <w:r w:rsidRPr="00241527">
        <w:t xml:space="preserve"> 20781, 301-394-0081:</w:t>
      </w:r>
    </w:p>
    <w:p w:rsidR="00CE3750" w:rsidRPr="00241527" w:rsidRDefault="00CE3750" w:rsidP="00903C1A"/>
    <w:p w:rsidR="00CE3750" w:rsidRPr="00241527" w:rsidRDefault="000523EB" w:rsidP="00CE3750">
      <w:pPr>
        <w:widowControl w:val="0"/>
        <w:autoSpaceDE w:val="0"/>
        <w:autoSpaceDN w:val="0"/>
        <w:adjustRightInd w:val="0"/>
        <w:ind w:left="2880"/>
      </w:pPr>
      <w:r w:rsidRPr="00241527">
        <w:t>Engineering Manual 1110-2-1906 Appendix VII, Falling-Head Permeability Cylinder (1986)</w:t>
      </w:r>
      <w:r w:rsidR="00007C00" w:rsidRPr="00241527">
        <w:t>, referenced in 35 Ill. Adm. Code 816.530</w:t>
      </w:r>
      <w:r w:rsidRPr="00241527">
        <w:t>.</w:t>
      </w:r>
    </w:p>
    <w:p w:rsidR="000523EB" w:rsidRPr="00241527" w:rsidRDefault="000523EB" w:rsidP="00903C1A"/>
    <w:p w:rsidR="000523EB" w:rsidRPr="00241527" w:rsidRDefault="000523EB" w:rsidP="000523EB">
      <w:pPr>
        <w:widowControl w:val="0"/>
        <w:autoSpaceDE w:val="0"/>
        <w:autoSpaceDN w:val="0"/>
        <w:adjustRightInd w:val="0"/>
        <w:ind w:left="2160" w:hanging="720"/>
      </w:pPr>
      <w:r w:rsidRPr="00241527">
        <w:t>6)</w:t>
      </w:r>
      <w:r w:rsidRPr="00241527">
        <w:tab/>
        <w:t>U.S. Government Printing Office, Washington</w:t>
      </w:r>
      <w:r w:rsidR="007067A0">
        <w:t>,</w:t>
      </w:r>
      <w:r w:rsidR="0091248D" w:rsidRPr="00241527">
        <w:t xml:space="preserve"> DC</w:t>
      </w:r>
      <w:r w:rsidRPr="00241527">
        <w:t xml:space="preserve"> 20402, 202-783-3238: </w:t>
      </w:r>
    </w:p>
    <w:p w:rsidR="00CE3750" w:rsidRPr="00241527" w:rsidRDefault="00CE3750" w:rsidP="00903C1A"/>
    <w:p w:rsidR="000523EB" w:rsidRPr="00241527" w:rsidRDefault="00007C00" w:rsidP="00CE3750">
      <w:pPr>
        <w:widowControl w:val="0"/>
        <w:autoSpaceDE w:val="0"/>
        <w:autoSpaceDN w:val="0"/>
        <w:adjustRightInd w:val="0"/>
        <w:ind w:left="2880"/>
      </w:pPr>
      <w:r w:rsidRPr="00241527">
        <w:t xml:space="preserve">Method 9095B (Paint Filter Liquids Test) in </w:t>
      </w:r>
      <w:r w:rsidR="00521457" w:rsidRPr="00241527">
        <w:t>"</w:t>
      </w:r>
      <w:r w:rsidR="000523EB" w:rsidRPr="00241527">
        <w:t xml:space="preserve">Test Methods for </w:t>
      </w:r>
      <w:r w:rsidR="000523EB" w:rsidRPr="00241527">
        <w:lastRenderedPageBreak/>
        <w:t xml:space="preserve">Evaluating Solid Waste, Physical/Chemical </w:t>
      </w:r>
      <w:r w:rsidR="00521457" w:rsidRPr="00241527">
        <w:t>Methods"</w:t>
      </w:r>
      <w:r w:rsidR="000523EB" w:rsidRPr="00241527">
        <w:t xml:space="preserve"> (Third Edition, Update </w:t>
      </w:r>
      <w:r w:rsidR="00521457" w:rsidRPr="00241527">
        <w:t>IIIB</w:t>
      </w:r>
      <w:r w:rsidR="00B006E9" w:rsidRPr="00241527">
        <w:t>,</w:t>
      </w:r>
      <w:r w:rsidR="00521457" w:rsidRPr="00241527">
        <w:t xml:space="preserve"> November 2004) (document number</w:t>
      </w:r>
      <w:r w:rsidRPr="00241527">
        <w:t xml:space="preserve"> EPA-SW-846-03-03B or EPA-530-R-04-037), referenced in 35 Ill. Adm. Code 811.107</w:t>
      </w:r>
      <w:r w:rsidR="00521457" w:rsidRPr="00241527">
        <w:t>.</w:t>
      </w:r>
    </w:p>
    <w:p w:rsidR="00CE3750" w:rsidRPr="00241527" w:rsidRDefault="00CE3750" w:rsidP="00903C1A"/>
    <w:p w:rsidR="000523EB" w:rsidRPr="00241527" w:rsidRDefault="000523EB" w:rsidP="000523EB">
      <w:pPr>
        <w:widowControl w:val="0"/>
        <w:autoSpaceDE w:val="0"/>
        <w:autoSpaceDN w:val="0"/>
        <w:adjustRightInd w:val="0"/>
        <w:ind w:left="1440" w:hanging="720"/>
      </w:pPr>
      <w:r w:rsidRPr="00241527">
        <w:t>b)</w:t>
      </w:r>
      <w:r w:rsidRPr="00241527">
        <w:tab/>
      </w:r>
      <w:r w:rsidR="007067A0" w:rsidRPr="00241527">
        <w:t>Th</w:t>
      </w:r>
      <w:r w:rsidR="007067A0">
        <w:t>ese</w:t>
      </w:r>
      <w:r w:rsidR="007067A0" w:rsidRPr="00241527">
        <w:t xml:space="preserve"> incorporation</w:t>
      </w:r>
      <w:r w:rsidR="007067A0">
        <w:t>s</w:t>
      </w:r>
      <w:r w:rsidR="007067A0" w:rsidRPr="00241527">
        <w:t xml:space="preserve"> include</w:t>
      </w:r>
      <w:r w:rsidRPr="00241527">
        <w:t xml:space="preserve"> no later amendments or editions. </w:t>
      </w:r>
    </w:p>
    <w:p w:rsidR="00007C00" w:rsidRDefault="00007C00" w:rsidP="0096543F">
      <w:pPr>
        <w:pStyle w:val="JCARSourceNote"/>
      </w:pPr>
    </w:p>
    <w:p w:rsidR="0096543F" w:rsidRPr="00241527" w:rsidRDefault="0096543F">
      <w:pPr>
        <w:pStyle w:val="JCARSourceNote"/>
        <w:ind w:left="720"/>
      </w:pPr>
      <w:r>
        <w:t xml:space="preserve">(Source:  Amended at 44 Ill. Reg. </w:t>
      </w:r>
      <w:r w:rsidR="000A0195">
        <w:t>15557</w:t>
      </w:r>
      <w:r>
        <w:t xml:space="preserve">, effective </w:t>
      </w:r>
      <w:bookmarkStart w:id="0" w:name="_GoBack"/>
      <w:r w:rsidR="000A0195">
        <w:t>September 3, 2020</w:t>
      </w:r>
      <w:bookmarkEnd w:id="0"/>
      <w:r>
        <w:t>)</w:t>
      </w:r>
    </w:p>
    <w:sectPr w:rsidR="0096543F" w:rsidRPr="00241527" w:rsidSect="000523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23EB"/>
    <w:rsid w:val="00007C00"/>
    <w:rsid w:val="000523EB"/>
    <w:rsid w:val="00081E08"/>
    <w:rsid w:val="000A0195"/>
    <w:rsid w:val="000D1406"/>
    <w:rsid w:val="00104FDF"/>
    <w:rsid w:val="00145B37"/>
    <w:rsid w:val="00153FF9"/>
    <w:rsid w:val="00191B46"/>
    <w:rsid w:val="001A0863"/>
    <w:rsid w:val="002375E2"/>
    <w:rsid w:val="00241527"/>
    <w:rsid w:val="00281319"/>
    <w:rsid w:val="00291DC5"/>
    <w:rsid w:val="002C38DA"/>
    <w:rsid w:val="002F5429"/>
    <w:rsid w:val="003101E3"/>
    <w:rsid w:val="0032628A"/>
    <w:rsid w:val="0035241E"/>
    <w:rsid w:val="00370962"/>
    <w:rsid w:val="00391499"/>
    <w:rsid w:val="003E43C4"/>
    <w:rsid w:val="00521457"/>
    <w:rsid w:val="005536FF"/>
    <w:rsid w:val="00595F80"/>
    <w:rsid w:val="005B76DB"/>
    <w:rsid w:val="005C3366"/>
    <w:rsid w:val="005D686B"/>
    <w:rsid w:val="005F0605"/>
    <w:rsid w:val="00622381"/>
    <w:rsid w:val="006839F1"/>
    <w:rsid w:val="007067A0"/>
    <w:rsid w:val="00742C57"/>
    <w:rsid w:val="007A703B"/>
    <w:rsid w:val="008373C9"/>
    <w:rsid w:val="00845532"/>
    <w:rsid w:val="00853AF1"/>
    <w:rsid w:val="00862A2F"/>
    <w:rsid w:val="008816A6"/>
    <w:rsid w:val="00903C1A"/>
    <w:rsid w:val="00910226"/>
    <w:rsid w:val="0091248D"/>
    <w:rsid w:val="009166D6"/>
    <w:rsid w:val="0096543F"/>
    <w:rsid w:val="009E0697"/>
    <w:rsid w:val="00A2366F"/>
    <w:rsid w:val="00A64DDF"/>
    <w:rsid w:val="00AB3110"/>
    <w:rsid w:val="00B006E9"/>
    <w:rsid w:val="00B117D6"/>
    <w:rsid w:val="00B678AB"/>
    <w:rsid w:val="00B67DD3"/>
    <w:rsid w:val="00C56364"/>
    <w:rsid w:val="00C94758"/>
    <w:rsid w:val="00CC3A14"/>
    <w:rsid w:val="00CE2E60"/>
    <w:rsid w:val="00CE3750"/>
    <w:rsid w:val="00D13A03"/>
    <w:rsid w:val="00D934FC"/>
    <w:rsid w:val="00E54E28"/>
    <w:rsid w:val="00E7237F"/>
    <w:rsid w:val="00E90765"/>
    <w:rsid w:val="00EF2C9D"/>
    <w:rsid w:val="00F2791A"/>
    <w:rsid w:val="00FD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0A4B531-BB54-454D-A3A3-811A7842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E37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37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E37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E37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CE3750"/>
    <w:pPr>
      <w:ind w:left="720" w:hanging="360"/>
    </w:pPr>
  </w:style>
  <w:style w:type="paragraph" w:styleId="BodyTextIndent">
    <w:name w:val="Body Text Indent"/>
    <w:basedOn w:val="Normal"/>
    <w:rsid w:val="00CE3750"/>
    <w:pPr>
      <w:spacing w:after="120"/>
      <w:ind w:left="360"/>
    </w:pPr>
  </w:style>
  <w:style w:type="paragraph" w:customStyle="1" w:styleId="JCARSourceNote">
    <w:name w:val="JCAR Source Note"/>
    <w:basedOn w:val="Normal"/>
    <w:rsid w:val="00521457"/>
  </w:style>
  <w:style w:type="paragraph" w:customStyle="1" w:styleId="Default">
    <w:name w:val="Default"/>
    <w:rsid w:val="0032628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</vt:lpstr>
    </vt:vector>
  </TitlesOfParts>
  <Company>State of Illinois</Company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</dc:title>
  <dc:subject/>
  <dc:creator>Illinois General Assembly</dc:creator>
  <cp:keywords/>
  <dc:description/>
  <cp:lastModifiedBy>Lane, Arlene L.</cp:lastModifiedBy>
  <cp:revision>3</cp:revision>
  <dcterms:created xsi:type="dcterms:W3CDTF">2020-09-14T21:14:00Z</dcterms:created>
  <dcterms:modified xsi:type="dcterms:W3CDTF">2020-09-15T15:20:00Z</dcterms:modified>
</cp:coreProperties>
</file>