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1FF" w:rsidRDefault="008B21FF" w:rsidP="008B21FF">
      <w:pPr>
        <w:widowControl w:val="0"/>
        <w:autoSpaceDE w:val="0"/>
        <w:autoSpaceDN w:val="0"/>
        <w:adjustRightInd w:val="0"/>
      </w:pPr>
      <w:bookmarkStart w:id="0" w:name="_GoBack"/>
      <w:bookmarkEnd w:id="0"/>
    </w:p>
    <w:p w:rsidR="008B21FF" w:rsidRDefault="008B21FF" w:rsidP="008B21FF">
      <w:pPr>
        <w:widowControl w:val="0"/>
        <w:autoSpaceDE w:val="0"/>
        <w:autoSpaceDN w:val="0"/>
        <w:adjustRightInd w:val="0"/>
      </w:pPr>
      <w:r>
        <w:rPr>
          <w:b/>
          <w:bCs/>
        </w:rPr>
        <w:t xml:space="preserve">Section </w:t>
      </w:r>
      <w:proofErr w:type="gramStart"/>
      <w:r>
        <w:rPr>
          <w:b/>
          <w:bCs/>
        </w:rPr>
        <w:t>807.203  Experimental</w:t>
      </w:r>
      <w:proofErr w:type="gramEnd"/>
      <w:r>
        <w:rPr>
          <w:b/>
          <w:bCs/>
        </w:rPr>
        <w:t xml:space="preserve"> Permits</w:t>
      </w:r>
      <w:r>
        <w:t xml:space="preserve"> </w:t>
      </w:r>
    </w:p>
    <w:p w:rsidR="008B21FF" w:rsidRDefault="008B21FF" w:rsidP="008B21FF">
      <w:pPr>
        <w:widowControl w:val="0"/>
        <w:autoSpaceDE w:val="0"/>
        <w:autoSpaceDN w:val="0"/>
        <w:adjustRightInd w:val="0"/>
      </w:pPr>
    </w:p>
    <w:p w:rsidR="008B21FF" w:rsidRDefault="008B21FF" w:rsidP="008B21FF">
      <w:pPr>
        <w:widowControl w:val="0"/>
        <w:autoSpaceDE w:val="0"/>
        <w:autoSpaceDN w:val="0"/>
        <w:adjustRightInd w:val="0"/>
        <w:ind w:left="1440" w:hanging="720"/>
      </w:pPr>
      <w:r>
        <w:t>a)</w:t>
      </w:r>
      <w:r>
        <w:tab/>
        <w:t xml:space="preserve">To best aid the improvement of solid waste management technology, the Agency may issue Experimental Permits for processes or techniques that do not satisfy the standards for issuance set forth in Section 807.207, if the applicant can provide proof that the process or technique has a reasonable chance for success and that the environmental hazards are minimal. </w:t>
      </w:r>
    </w:p>
    <w:p w:rsidR="004775F4" w:rsidRDefault="004775F4" w:rsidP="008B21FF">
      <w:pPr>
        <w:widowControl w:val="0"/>
        <w:autoSpaceDE w:val="0"/>
        <w:autoSpaceDN w:val="0"/>
        <w:adjustRightInd w:val="0"/>
        <w:ind w:left="1440" w:hanging="720"/>
      </w:pPr>
    </w:p>
    <w:p w:rsidR="008B21FF" w:rsidRDefault="008B21FF" w:rsidP="008B21FF">
      <w:pPr>
        <w:widowControl w:val="0"/>
        <w:autoSpaceDE w:val="0"/>
        <w:autoSpaceDN w:val="0"/>
        <w:adjustRightInd w:val="0"/>
        <w:ind w:left="1440" w:hanging="720"/>
      </w:pPr>
      <w:r>
        <w:t>b)</w:t>
      </w:r>
      <w:r>
        <w:tab/>
        <w:t xml:space="preserve">A valid Experimental Permit shall constitute a prima facie defense to any action brought against the permit holder for a violation of the Act or Regulations, but only to the extent that such action is based upon the failure of the process or technique. </w:t>
      </w:r>
    </w:p>
    <w:p w:rsidR="004775F4" w:rsidRDefault="004775F4" w:rsidP="008B21FF">
      <w:pPr>
        <w:widowControl w:val="0"/>
        <w:autoSpaceDE w:val="0"/>
        <w:autoSpaceDN w:val="0"/>
        <w:adjustRightInd w:val="0"/>
        <w:ind w:left="1440" w:hanging="720"/>
      </w:pPr>
    </w:p>
    <w:p w:rsidR="008B21FF" w:rsidRDefault="008B21FF" w:rsidP="008B21FF">
      <w:pPr>
        <w:widowControl w:val="0"/>
        <w:autoSpaceDE w:val="0"/>
        <w:autoSpaceDN w:val="0"/>
        <w:adjustRightInd w:val="0"/>
        <w:ind w:left="1440" w:hanging="720"/>
      </w:pPr>
      <w:r>
        <w:t>c)</w:t>
      </w:r>
      <w:r>
        <w:tab/>
        <w:t xml:space="preserve">All Experimental Permits shall have a duration not to exceed two years. </w:t>
      </w:r>
    </w:p>
    <w:p w:rsidR="004775F4" w:rsidRDefault="004775F4" w:rsidP="008B21FF">
      <w:pPr>
        <w:widowControl w:val="0"/>
        <w:autoSpaceDE w:val="0"/>
        <w:autoSpaceDN w:val="0"/>
        <w:adjustRightInd w:val="0"/>
        <w:ind w:left="1440" w:hanging="720"/>
      </w:pPr>
    </w:p>
    <w:p w:rsidR="008B21FF" w:rsidRDefault="008B21FF" w:rsidP="008B21FF">
      <w:pPr>
        <w:widowControl w:val="0"/>
        <w:autoSpaceDE w:val="0"/>
        <w:autoSpaceDN w:val="0"/>
        <w:adjustRightInd w:val="0"/>
        <w:ind w:left="1440" w:hanging="720"/>
      </w:pPr>
      <w:r>
        <w:t>d)</w:t>
      </w:r>
      <w:r>
        <w:tab/>
        <w:t xml:space="preserve">Application for renewal of an experimental permit shall be submitted to the Agency at least 90 days prior to the expiration of the existing permit.  To the extent the information to be supplied for renewal is identical with that contained in the prior permit application, the applicant shall so note on the renewal application, and the Agency shall not require the resubmittal of data and information so previously supplied to it. </w:t>
      </w:r>
    </w:p>
    <w:sectPr w:rsidR="008B21FF" w:rsidSect="008B21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21FF"/>
    <w:rsid w:val="00017ECA"/>
    <w:rsid w:val="00267F4B"/>
    <w:rsid w:val="004775F4"/>
    <w:rsid w:val="005C3366"/>
    <w:rsid w:val="008B21FF"/>
    <w:rsid w:val="00A12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807</vt:lpstr>
    </vt:vector>
  </TitlesOfParts>
  <Company>State of Illinois</Company>
  <LinksUpToDate>false</LinksUpToDate>
  <CharactersWithSpaces>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807</dc:title>
  <dc:subject/>
  <dc:creator>Illinois General Assembly</dc:creator>
  <cp:keywords/>
  <dc:description/>
  <cp:lastModifiedBy>Roberts, John</cp:lastModifiedBy>
  <cp:revision>3</cp:revision>
  <dcterms:created xsi:type="dcterms:W3CDTF">2012-06-21T22:16:00Z</dcterms:created>
  <dcterms:modified xsi:type="dcterms:W3CDTF">2012-06-21T22:16:00Z</dcterms:modified>
</cp:coreProperties>
</file>