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CC" w:rsidRDefault="00DD6ECC" w:rsidP="00DD6E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6ECC" w:rsidRDefault="00DD6ECC" w:rsidP="00DD6E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750.203  Local Participation</w:t>
      </w:r>
      <w:r>
        <w:t xml:space="preserve"> </w:t>
      </w:r>
    </w:p>
    <w:p w:rsidR="00DD6ECC" w:rsidRDefault="00DD6ECC" w:rsidP="00DD6ECC">
      <w:pPr>
        <w:widowControl w:val="0"/>
        <w:autoSpaceDE w:val="0"/>
        <w:autoSpaceDN w:val="0"/>
        <w:adjustRightInd w:val="0"/>
      </w:pPr>
    </w:p>
    <w:p w:rsidR="00DD6ECC" w:rsidRDefault="00DD6ECC" w:rsidP="00DD6ECC">
      <w:pPr>
        <w:widowControl w:val="0"/>
        <w:autoSpaceDE w:val="0"/>
        <w:autoSpaceDN w:val="0"/>
        <w:adjustRightInd w:val="0"/>
      </w:pPr>
      <w:r>
        <w:t xml:space="preserve">Local government agencies are encouraged to include contingency planning for response consistent with this Plan in all emergency and disaster planning. </w:t>
      </w:r>
    </w:p>
    <w:sectPr w:rsidR="00DD6ECC" w:rsidSect="00DD6E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6ECC"/>
    <w:rsid w:val="005C3366"/>
    <w:rsid w:val="00790582"/>
    <w:rsid w:val="00D532E1"/>
    <w:rsid w:val="00DD6ECC"/>
    <w:rsid w:val="00EA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