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62" w:rsidRDefault="00051A28" w:rsidP="00E305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</w:t>
      </w:r>
      <w:r w:rsidR="00E30562">
        <w:t xml:space="preserve">  INTRODUCTION</w:t>
      </w:r>
    </w:p>
    <w:p w:rsidR="00E30562" w:rsidRDefault="00E30562" w:rsidP="00E30562">
      <w:pPr>
        <w:widowControl w:val="0"/>
        <w:autoSpaceDE w:val="0"/>
        <w:autoSpaceDN w:val="0"/>
        <w:adjustRightInd w:val="0"/>
        <w:jc w:val="center"/>
      </w:pPr>
    </w:p>
    <w:p w:rsidR="00E30562" w:rsidRDefault="00E30562" w:rsidP="00E3056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750.101</w:t>
      </w:r>
      <w:r>
        <w:tab/>
        <w:t xml:space="preserve">Purpose and Objectives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750.102</w:t>
      </w:r>
      <w:r>
        <w:tab/>
        <w:t xml:space="preserve">Authority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750.103</w:t>
      </w:r>
      <w:r>
        <w:tab/>
        <w:t xml:space="preserve">Scope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750.104</w:t>
      </w:r>
      <w:r>
        <w:tab/>
        <w:t xml:space="preserve">Application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750.105</w:t>
      </w:r>
      <w:r>
        <w:tab/>
        <w:t xml:space="preserve">Definitions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RESPONSIBILITY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750.201</w:t>
      </w:r>
      <w:r>
        <w:tab/>
        <w:t xml:space="preserve">Coordination Among and by State Agencies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750.202</w:t>
      </w:r>
      <w:r>
        <w:tab/>
        <w:t xml:space="preserve">Other Assistance by State Agencies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750.203</w:t>
      </w:r>
      <w:r>
        <w:tab/>
        <w:t xml:space="preserve">Local Participation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750.204</w:t>
      </w:r>
      <w:r>
        <w:tab/>
        <w:t xml:space="preserve">Non-Government Participation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750.301</w:t>
      </w:r>
      <w:r>
        <w:tab/>
        <w:t xml:space="preserve">Response Operations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750.302</w:t>
      </w:r>
      <w:r>
        <w:tab/>
        <w:t xml:space="preserve">Emergency Response Unit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750.303</w:t>
      </w:r>
      <w:r>
        <w:tab/>
        <w:t xml:space="preserve">Public Information Assistance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750.304</w:t>
      </w:r>
      <w:r>
        <w:tab/>
        <w:t xml:space="preserve">Communications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HAZARDOUS SUBSTANCE RESPONSE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750.401</w:t>
      </w:r>
      <w:r>
        <w:tab/>
        <w:t xml:space="preserve">General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750.410</w:t>
      </w:r>
      <w:r>
        <w:tab/>
        <w:t>Phase I</w:t>
      </w:r>
      <w:r w:rsidR="00051A28">
        <w:t xml:space="preserve"> − </w:t>
      </w:r>
      <w:r>
        <w:t xml:space="preserve">Discovery or Notification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750.420</w:t>
      </w:r>
      <w:r>
        <w:tab/>
        <w:t>Phase II</w:t>
      </w:r>
      <w:r w:rsidR="00051A28">
        <w:t xml:space="preserve"> − </w:t>
      </w:r>
      <w:r>
        <w:t xml:space="preserve">Preliminary Assessment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750.430</w:t>
      </w:r>
      <w:r>
        <w:tab/>
        <w:t>Phase III</w:t>
      </w:r>
      <w:r w:rsidR="00051A28">
        <w:t xml:space="preserve"> − </w:t>
      </w:r>
      <w:r>
        <w:t xml:space="preserve">Immediate Removal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750.440</w:t>
      </w:r>
      <w:r>
        <w:tab/>
        <w:t>Phase IV</w:t>
      </w:r>
      <w:r w:rsidR="00051A28">
        <w:t xml:space="preserve"> − </w:t>
      </w:r>
      <w:r>
        <w:t>Evaluation and Determination of Appropriate Response</w:t>
      </w:r>
      <w:r w:rsidR="00051A28">
        <w:t xml:space="preserve"> − </w:t>
      </w:r>
      <w:r>
        <w:t xml:space="preserve">Planned Removal and Remedial Action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750.450</w:t>
      </w:r>
      <w:r>
        <w:tab/>
        <w:t>Phase V</w:t>
      </w:r>
      <w:r w:rsidR="00051A28">
        <w:t xml:space="preserve"> − </w:t>
      </w:r>
      <w:r>
        <w:t xml:space="preserve">Planned Removal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750.460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General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750.461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Funding Requests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750.462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Initial Remedial Action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750.463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Source Control Remedial Action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750.464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Off-Site Remedial Action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750.465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Remedial Investigation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750.466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Development of Alternatives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750.467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Initial Screening of Alternatives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750.468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Detailed Analysis of Alternatives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750.469</w:t>
      </w:r>
      <w:r>
        <w:tab/>
        <w:t>Phase VI</w:t>
      </w:r>
      <w:r w:rsidR="00051A28">
        <w:t xml:space="preserve"> − </w:t>
      </w:r>
      <w:r>
        <w:t>Remedial Action</w:t>
      </w:r>
      <w:r w:rsidR="00051A28">
        <w:t xml:space="preserve"> − </w:t>
      </w:r>
      <w:r>
        <w:t xml:space="preserve">Extent of Remedy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750.470</w:t>
      </w:r>
      <w:r>
        <w:tab/>
        <w:t>Phase VII</w:t>
      </w:r>
      <w:r w:rsidR="00051A28">
        <w:t xml:space="preserve"> − </w:t>
      </w:r>
      <w:r>
        <w:t xml:space="preserve">Documentation and Cost Recovery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750.480</w:t>
      </w:r>
      <w:r>
        <w:tab/>
        <w:t>Engineering Methods for On-Site Actions</w:t>
      </w:r>
      <w:r w:rsidR="00051A28">
        <w:t xml:space="preserve"> − </w:t>
      </w:r>
      <w:r>
        <w:t xml:space="preserve">Air Emissions Controls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750.481</w:t>
      </w:r>
      <w:r>
        <w:tab/>
        <w:t>Engineering Methods for On-Site Actions</w:t>
      </w:r>
      <w:r w:rsidR="00051A28">
        <w:t xml:space="preserve"> − </w:t>
      </w:r>
      <w:r>
        <w:t xml:space="preserve">Surface Water Controls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750.482</w:t>
      </w:r>
      <w:r>
        <w:tab/>
        <w:t>Engineering Methods for On-Site Actions</w:t>
      </w:r>
      <w:r w:rsidR="00051A28">
        <w:t xml:space="preserve"> − </w:t>
      </w:r>
      <w:r>
        <w:t xml:space="preserve">Groundwater Controls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750.483</w:t>
      </w:r>
      <w:r>
        <w:tab/>
        <w:t>Engineering Methods for On-Site Actions</w:t>
      </w:r>
      <w:r w:rsidR="00051A28">
        <w:t xml:space="preserve"> − </w:t>
      </w:r>
      <w:r>
        <w:t xml:space="preserve">Contaminated Water and Sewer Lines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750.484</w:t>
      </w:r>
      <w:r>
        <w:tab/>
        <w:t>Engineering Methods for On-Site Actions</w:t>
      </w:r>
      <w:r w:rsidR="00051A28">
        <w:t xml:space="preserve"> − </w:t>
      </w:r>
      <w:r>
        <w:t>Treatment Technologies</w:t>
      </w:r>
      <w:r w:rsidR="00051A28">
        <w:t xml:space="preserve"> − </w:t>
      </w:r>
      <w:r>
        <w:t xml:space="preserve">Gaseous Emissions Treatment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750.485</w:t>
      </w:r>
      <w:r>
        <w:tab/>
        <w:t>Engineering Methods for On-Site Actions</w:t>
      </w:r>
      <w:r w:rsidR="00051A28">
        <w:t xml:space="preserve"> − </w:t>
      </w:r>
      <w:r>
        <w:t>Treatment Technologies</w:t>
      </w:r>
      <w:r w:rsidR="00051A28">
        <w:t xml:space="preserve"> − </w:t>
      </w:r>
      <w:r>
        <w:t xml:space="preserve">Direct Waste Treatment Methods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750.486</w:t>
      </w:r>
      <w:r>
        <w:tab/>
        <w:t>Engineering Methods for On-Site Actions</w:t>
      </w:r>
      <w:r w:rsidR="00051A28">
        <w:t xml:space="preserve"> − </w:t>
      </w:r>
      <w:r>
        <w:t>Treatment Technologies</w:t>
      </w:r>
      <w:r w:rsidR="00051A28">
        <w:t xml:space="preserve"> − </w:t>
      </w:r>
      <w:r>
        <w:t xml:space="preserve">Contaminated Soils and Sediments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750.490</w:t>
      </w:r>
      <w:r>
        <w:tab/>
        <w:t>Methods for Remedying Releases</w:t>
      </w:r>
      <w:r w:rsidR="00051A28">
        <w:t xml:space="preserve"> − </w:t>
      </w:r>
      <w:r>
        <w:t xml:space="preserve">Off-Site Transport for Storage, Treatment, Destruction, or Secure Disposition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750.492</w:t>
      </w:r>
      <w:r>
        <w:tab/>
        <w:t>Methods of Remedying Releases</w:t>
      </w:r>
      <w:r w:rsidR="00051A28">
        <w:t xml:space="preserve"> − </w:t>
      </w:r>
      <w:r>
        <w:t xml:space="preserve">Provision of Alternative Water Supplies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750.494</w:t>
      </w:r>
      <w:r>
        <w:tab/>
        <w:t>Methods of Remedying Releases</w:t>
      </w:r>
      <w:r w:rsidR="00051A28">
        <w:t xml:space="preserve"> − </w:t>
      </w:r>
      <w:r>
        <w:t xml:space="preserve">Relocation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750.496</w:t>
      </w:r>
      <w:r>
        <w:tab/>
        <w:t xml:space="preserve">Worker Health and Safety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USE OF DISPERSANTS AND OTHER CHEMICALS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0562" w:rsidRDefault="00E30562" w:rsidP="00E30562">
      <w:pPr>
        <w:widowControl w:val="0"/>
        <w:autoSpaceDE w:val="0"/>
        <w:autoSpaceDN w:val="0"/>
        <w:adjustRightInd w:val="0"/>
        <w:ind w:left="1440" w:hanging="1440"/>
      </w:pPr>
      <w:r>
        <w:t>750.501</w:t>
      </w:r>
      <w:r>
        <w:tab/>
        <w:t xml:space="preserve">General </w:t>
      </w:r>
    </w:p>
    <w:sectPr w:rsidR="00E30562" w:rsidSect="00E30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562"/>
    <w:rsid w:val="00051A28"/>
    <w:rsid w:val="0088579D"/>
    <w:rsid w:val="00997654"/>
    <w:rsid w:val="00BF5F82"/>
    <w:rsid w:val="00E305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  INTRODUCTION</vt:lpstr>
    </vt:vector>
  </TitlesOfParts>
  <Company>State of Illinois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  INTRODUCTION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