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C8C" w:rsidRDefault="00D11C8C" w:rsidP="00D11C8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11C8C" w:rsidRDefault="00D11C8C" w:rsidP="00D11C8C">
      <w:pPr>
        <w:widowControl w:val="0"/>
        <w:autoSpaceDE w:val="0"/>
        <w:autoSpaceDN w:val="0"/>
        <w:adjustRightInd w:val="0"/>
      </w:pPr>
      <w:r>
        <w:rPr>
          <w:b/>
          <w:bCs/>
        </w:rPr>
        <w:t>Section 742.120  Site Characterization</w:t>
      </w:r>
      <w:r>
        <w:t xml:space="preserve"> </w:t>
      </w:r>
    </w:p>
    <w:p w:rsidR="00D11C8C" w:rsidRDefault="00D11C8C" w:rsidP="00D11C8C">
      <w:pPr>
        <w:widowControl w:val="0"/>
        <w:autoSpaceDE w:val="0"/>
        <w:autoSpaceDN w:val="0"/>
        <w:adjustRightInd w:val="0"/>
      </w:pPr>
    </w:p>
    <w:p w:rsidR="00D11C8C" w:rsidRDefault="00D11C8C" w:rsidP="00D11C8C">
      <w:pPr>
        <w:widowControl w:val="0"/>
        <w:autoSpaceDE w:val="0"/>
        <w:autoSpaceDN w:val="0"/>
        <w:adjustRightInd w:val="0"/>
      </w:pPr>
      <w:r>
        <w:t xml:space="preserve">Characterization of the extent and concentrations of contamination at a site shall be performed before beginning development of remediation objectives.  The actual steps and methods taken to characterize a site are determined by the requirements applicable to the specific program under which site remediation is being addressed. </w:t>
      </w:r>
    </w:p>
    <w:sectPr w:rsidR="00D11C8C" w:rsidSect="00D11C8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1C8C"/>
    <w:rsid w:val="005C3366"/>
    <w:rsid w:val="007D7AA7"/>
    <w:rsid w:val="00A22128"/>
    <w:rsid w:val="00D11C8C"/>
    <w:rsid w:val="00F7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742</vt:lpstr>
    </vt:vector>
  </TitlesOfParts>
  <Company>State of Illinois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742</dc:title>
  <dc:subject/>
  <dc:creator>Illinois General Assembly</dc:creator>
  <cp:keywords/>
  <dc:description/>
  <cp:lastModifiedBy>Roberts, John</cp:lastModifiedBy>
  <cp:revision>3</cp:revision>
  <dcterms:created xsi:type="dcterms:W3CDTF">2012-06-21T22:11:00Z</dcterms:created>
  <dcterms:modified xsi:type="dcterms:W3CDTF">2012-06-21T22:11:00Z</dcterms:modified>
</cp:coreProperties>
</file>