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B4" w:rsidRDefault="000148B4" w:rsidP="000148B4">
      <w:pPr>
        <w:widowControl w:val="0"/>
        <w:autoSpaceDE w:val="0"/>
        <w:autoSpaceDN w:val="0"/>
        <w:adjustRightInd w:val="0"/>
      </w:pPr>
      <w:bookmarkStart w:id="0" w:name="_GoBack"/>
      <w:bookmarkEnd w:id="0"/>
    </w:p>
    <w:p w:rsidR="000148B4" w:rsidRDefault="000148B4" w:rsidP="000148B4">
      <w:pPr>
        <w:widowControl w:val="0"/>
        <w:autoSpaceDE w:val="0"/>
        <w:autoSpaceDN w:val="0"/>
        <w:adjustRightInd w:val="0"/>
      </w:pPr>
      <w:r>
        <w:rPr>
          <w:b/>
          <w:bCs/>
        </w:rPr>
        <w:t>Section 740.610  Contents of No Further Remediation Letter</w:t>
      </w:r>
      <w:r>
        <w:t xml:space="preserve"> </w:t>
      </w:r>
    </w:p>
    <w:p w:rsidR="000148B4" w:rsidRDefault="000148B4" w:rsidP="000148B4">
      <w:pPr>
        <w:widowControl w:val="0"/>
        <w:autoSpaceDE w:val="0"/>
        <w:autoSpaceDN w:val="0"/>
        <w:adjustRightInd w:val="0"/>
      </w:pPr>
    </w:p>
    <w:p w:rsidR="000148B4" w:rsidRDefault="000148B4" w:rsidP="000148B4">
      <w:pPr>
        <w:widowControl w:val="0"/>
        <w:autoSpaceDE w:val="0"/>
        <w:autoSpaceDN w:val="0"/>
        <w:adjustRightInd w:val="0"/>
        <w:ind w:left="1440" w:hanging="720"/>
      </w:pPr>
      <w:r>
        <w:t>a)</w:t>
      </w:r>
      <w:r>
        <w:tab/>
        <w:t xml:space="preserve">Except as provided in subsection (b) below, </w:t>
      </w:r>
      <w:r>
        <w:rPr>
          <w:i/>
          <w:iCs/>
        </w:rPr>
        <w:t>a No Further Remediation Letter issued pursuant to</w:t>
      </w:r>
      <w:r>
        <w:t xml:space="preserve"> Section 58.10 of the Act </w:t>
      </w:r>
      <w:r>
        <w:rPr>
          <w:i/>
          <w:iCs/>
        </w:rPr>
        <w:t>shall be limited to and include all of the following</w:t>
      </w:r>
      <w:r>
        <w:t xml:space="preserve">: </w:t>
      </w:r>
    </w:p>
    <w:p w:rsidR="00FD590D" w:rsidRDefault="00FD590D" w:rsidP="000148B4">
      <w:pPr>
        <w:widowControl w:val="0"/>
        <w:autoSpaceDE w:val="0"/>
        <w:autoSpaceDN w:val="0"/>
        <w:adjustRightInd w:val="0"/>
        <w:ind w:left="2160" w:hanging="720"/>
      </w:pPr>
    </w:p>
    <w:p w:rsidR="000148B4" w:rsidRDefault="000148B4" w:rsidP="000148B4">
      <w:pPr>
        <w:widowControl w:val="0"/>
        <w:autoSpaceDE w:val="0"/>
        <w:autoSpaceDN w:val="0"/>
        <w:adjustRightInd w:val="0"/>
        <w:ind w:left="2160" w:hanging="720"/>
      </w:pPr>
      <w:r>
        <w:t>1)</w:t>
      </w:r>
      <w:r>
        <w:tab/>
      </w:r>
      <w:r>
        <w:rPr>
          <w:i/>
          <w:iCs/>
        </w:rPr>
        <w:t>An</w:t>
      </w:r>
      <w:r>
        <w:t xml:space="preserve"> </w:t>
      </w:r>
      <w:r>
        <w:rPr>
          <w:i/>
          <w:iCs/>
        </w:rPr>
        <w:t>acknowledg</w:t>
      </w:r>
      <w:r w:rsidR="00D80BDD">
        <w:rPr>
          <w:i/>
          <w:iCs/>
        </w:rPr>
        <w:t>e</w:t>
      </w:r>
      <w:r>
        <w:rPr>
          <w:i/>
          <w:iCs/>
        </w:rPr>
        <w:t xml:space="preserve">ment that the requirements of the </w:t>
      </w:r>
      <w:r w:rsidR="00D80BDD">
        <w:rPr>
          <w:i/>
          <w:iCs/>
        </w:rPr>
        <w:t>r</w:t>
      </w:r>
      <w:r>
        <w:rPr>
          <w:i/>
          <w:iCs/>
        </w:rPr>
        <w:t xml:space="preserve">emedial </w:t>
      </w:r>
      <w:r w:rsidR="00D80BDD">
        <w:rPr>
          <w:i/>
          <w:iCs/>
        </w:rPr>
        <w:t>a</w:t>
      </w:r>
      <w:r>
        <w:rPr>
          <w:i/>
          <w:iCs/>
        </w:rPr>
        <w:t xml:space="preserve">ction </w:t>
      </w:r>
      <w:r w:rsidR="00D80BDD">
        <w:rPr>
          <w:i/>
          <w:iCs/>
        </w:rPr>
        <w:t>p</w:t>
      </w:r>
      <w:r>
        <w:rPr>
          <w:i/>
          <w:iCs/>
        </w:rPr>
        <w:t xml:space="preserve">lan and the </w:t>
      </w:r>
      <w:r w:rsidR="00D80BDD">
        <w:rPr>
          <w:i/>
          <w:iCs/>
        </w:rPr>
        <w:t>r</w:t>
      </w:r>
      <w:r>
        <w:rPr>
          <w:i/>
          <w:iCs/>
        </w:rPr>
        <w:t xml:space="preserve">emedial </w:t>
      </w:r>
      <w:r w:rsidR="00D80BDD">
        <w:rPr>
          <w:i/>
          <w:iCs/>
        </w:rPr>
        <w:t>a</w:t>
      </w:r>
      <w:r>
        <w:rPr>
          <w:i/>
          <w:iCs/>
        </w:rPr>
        <w:t xml:space="preserve">ction </w:t>
      </w:r>
      <w:r w:rsidR="00D80BDD">
        <w:rPr>
          <w:i/>
          <w:iCs/>
        </w:rPr>
        <w:t>c</w:t>
      </w:r>
      <w:r>
        <w:rPr>
          <w:i/>
          <w:iCs/>
        </w:rPr>
        <w:t xml:space="preserve">ompletion </w:t>
      </w:r>
      <w:r w:rsidR="00D80BDD">
        <w:rPr>
          <w:i/>
          <w:iCs/>
        </w:rPr>
        <w:t>r</w:t>
      </w:r>
      <w:r>
        <w:rPr>
          <w:i/>
          <w:iCs/>
        </w:rPr>
        <w:t>eport were satisfied</w:t>
      </w:r>
      <w:r>
        <w:t xml:space="preserve">; </w:t>
      </w:r>
    </w:p>
    <w:p w:rsidR="00FD590D" w:rsidRDefault="00FD590D" w:rsidP="000148B4">
      <w:pPr>
        <w:widowControl w:val="0"/>
        <w:autoSpaceDE w:val="0"/>
        <w:autoSpaceDN w:val="0"/>
        <w:adjustRightInd w:val="0"/>
        <w:ind w:left="2160" w:hanging="720"/>
      </w:pPr>
    </w:p>
    <w:p w:rsidR="000148B4" w:rsidRDefault="000148B4" w:rsidP="000148B4">
      <w:pPr>
        <w:widowControl w:val="0"/>
        <w:autoSpaceDE w:val="0"/>
        <w:autoSpaceDN w:val="0"/>
        <w:adjustRightInd w:val="0"/>
        <w:ind w:left="2160" w:hanging="720"/>
      </w:pPr>
      <w:r>
        <w:t>2)</w:t>
      </w:r>
      <w:r>
        <w:tab/>
      </w:r>
      <w:r>
        <w:rPr>
          <w:i/>
          <w:iCs/>
        </w:rPr>
        <w:t>A description of the</w:t>
      </w:r>
      <w:r>
        <w:t xml:space="preserve"> remediation site </w:t>
      </w:r>
      <w:r>
        <w:rPr>
          <w:i/>
          <w:iCs/>
        </w:rPr>
        <w:t>by adequate legal description or by reference to a plat showing</w:t>
      </w:r>
      <w:r>
        <w:t xml:space="preserve"> the </w:t>
      </w:r>
      <w:r>
        <w:rPr>
          <w:i/>
          <w:iCs/>
        </w:rPr>
        <w:t>boundaries</w:t>
      </w:r>
      <w:r>
        <w:t xml:space="preserve">, or by other means sufficient to identify site location with particularity; </w:t>
      </w:r>
    </w:p>
    <w:p w:rsidR="00FD590D" w:rsidRDefault="00FD590D" w:rsidP="000148B4">
      <w:pPr>
        <w:widowControl w:val="0"/>
        <w:autoSpaceDE w:val="0"/>
        <w:autoSpaceDN w:val="0"/>
        <w:adjustRightInd w:val="0"/>
        <w:ind w:left="2160" w:hanging="720"/>
      </w:pPr>
    </w:p>
    <w:p w:rsidR="000148B4" w:rsidRDefault="000148B4" w:rsidP="000148B4">
      <w:pPr>
        <w:widowControl w:val="0"/>
        <w:autoSpaceDE w:val="0"/>
        <w:autoSpaceDN w:val="0"/>
        <w:adjustRightInd w:val="0"/>
        <w:ind w:left="2160" w:hanging="720"/>
      </w:pPr>
      <w:r>
        <w:t>3)</w:t>
      </w:r>
      <w:r>
        <w:tab/>
      </w:r>
      <w:r>
        <w:rPr>
          <w:i/>
          <w:iCs/>
        </w:rPr>
        <w:t>The level of the remediation objectives, specifying, as appropriate, any land use limitation imposed as a result of such remediation efforts</w:t>
      </w:r>
      <w:r>
        <w:t xml:space="preserve">; </w:t>
      </w:r>
    </w:p>
    <w:p w:rsidR="00FD590D" w:rsidRDefault="00FD590D" w:rsidP="000148B4">
      <w:pPr>
        <w:widowControl w:val="0"/>
        <w:autoSpaceDE w:val="0"/>
        <w:autoSpaceDN w:val="0"/>
        <w:adjustRightInd w:val="0"/>
        <w:ind w:left="2160" w:hanging="720"/>
      </w:pPr>
    </w:p>
    <w:p w:rsidR="000148B4" w:rsidRDefault="000148B4" w:rsidP="000148B4">
      <w:pPr>
        <w:widowControl w:val="0"/>
        <w:autoSpaceDE w:val="0"/>
        <w:autoSpaceDN w:val="0"/>
        <w:adjustRightInd w:val="0"/>
        <w:ind w:left="2160" w:hanging="720"/>
      </w:pPr>
      <w:r>
        <w:t>4)</w:t>
      </w:r>
      <w:r>
        <w:tab/>
      </w:r>
      <w:r>
        <w:rPr>
          <w:i/>
          <w:iCs/>
        </w:rPr>
        <w:t xml:space="preserve">A statement that the </w:t>
      </w:r>
      <w:r w:rsidR="00D80BDD">
        <w:rPr>
          <w:i/>
          <w:iCs/>
        </w:rPr>
        <w:t>a</w:t>
      </w:r>
      <w:r>
        <w:rPr>
          <w:i/>
          <w:iCs/>
        </w:rPr>
        <w:t>gency's issuance of the No Further Remediation Letter signifies a release from further responsibilities under</w:t>
      </w:r>
      <w:r>
        <w:t xml:space="preserve"> the </w:t>
      </w:r>
      <w:r>
        <w:rPr>
          <w:i/>
          <w:iCs/>
        </w:rPr>
        <w:t>Act in performing the approved remedial action and shall be considered prima facie evidence that the site does not constitute a threat to human health and the environment and does not require further remediation under</w:t>
      </w:r>
      <w:r>
        <w:t xml:space="preserve"> the </w:t>
      </w:r>
      <w:r>
        <w:rPr>
          <w:i/>
          <w:iCs/>
        </w:rPr>
        <w:t>Act</w:t>
      </w:r>
      <w:r>
        <w:t xml:space="preserve"> if </w:t>
      </w:r>
      <w:r>
        <w:rPr>
          <w:i/>
          <w:iCs/>
        </w:rPr>
        <w:t>utilized in accordance with the terms of the No Further Remediation Letter</w:t>
      </w:r>
      <w:r>
        <w:t xml:space="preserve">. If the remediation site includes a portion of a larger parcel of property or if the RA has elected to limit the recognized environmental conditions and related contaminants of concern to be remediated, or both, the No Further Remediation Letter shall be limited accordingly by its terms; </w:t>
      </w:r>
    </w:p>
    <w:p w:rsidR="00FD590D" w:rsidRDefault="00FD590D" w:rsidP="000148B4">
      <w:pPr>
        <w:widowControl w:val="0"/>
        <w:autoSpaceDE w:val="0"/>
        <w:autoSpaceDN w:val="0"/>
        <w:adjustRightInd w:val="0"/>
        <w:ind w:left="2160" w:hanging="720"/>
      </w:pPr>
    </w:p>
    <w:p w:rsidR="000148B4" w:rsidRDefault="000148B4" w:rsidP="000148B4">
      <w:pPr>
        <w:widowControl w:val="0"/>
        <w:autoSpaceDE w:val="0"/>
        <w:autoSpaceDN w:val="0"/>
        <w:adjustRightInd w:val="0"/>
        <w:ind w:left="2160" w:hanging="720"/>
      </w:pPr>
      <w:r>
        <w:t>5)</w:t>
      </w:r>
      <w:r>
        <w:tab/>
      </w:r>
      <w:r>
        <w:rPr>
          <w:i/>
          <w:iCs/>
        </w:rPr>
        <w:t>The prohibition against the use of any</w:t>
      </w:r>
      <w:r>
        <w:t xml:space="preserve"> remediation </w:t>
      </w:r>
      <w:r>
        <w:rPr>
          <w:i/>
          <w:iCs/>
        </w:rPr>
        <w:t>site in a manner inconsistent with any land use limitation imposed as a result of such remediation efforts without additional appropriate remedial activities;</w:t>
      </w:r>
      <w:r>
        <w:t xml:space="preserve"> </w:t>
      </w:r>
    </w:p>
    <w:p w:rsidR="00FD590D" w:rsidRDefault="00FD590D" w:rsidP="000148B4">
      <w:pPr>
        <w:widowControl w:val="0"/>
        <w:autoSpaceDE w:val="0"/>
        <w:autoSpaceDN w:val="0"/>
        <w:adjustRightInd w:val="0"/>
        <w:ind w:left="2160" w:hanging="720"/>
      </w:pPr>
    </w:p>
    <w:p w:rsidR="000148B4" w:rsidRDefault="000148B4" w:rsidP="000148B4">
      <w:pPr>
        <w:widowControl w:val="0"/>
        <w:autoSpaceDE w:val="0"/>
        <w:autoSpaceDN w:val="0"/>
        <w:adjustRightInd w:val="0"/>
        <w:ind w:left="2160" w:hanging="720"/>
      </w:pPr>
      <w:r>
        <w:t>6)</w:t>
      </w:r>
      <w:r>
        <w:tab/>
      </w:r>
      <w:r>
        <w:rPr>
          <w:i/>
          <w:iCs/>
        </w:rPr>
        <w:t>A description of any preventive, engineering, and institutional controls</w:t>
      </w:r>
      <w:r>
        <w:t xml:space="preserve"> or monitoring </w:t>
      </w:r>
      <w:r>
        <w:rPr>
          <w:i/>
          <w:iCs/>
        </w:rPr>
        <w:t xml:space="preserve">required in the approved </w:t>
      </w:r>
      <w:r w:rsidR="00D80BDD">
        <w:rPr>
          <w:i/>
          <w:iCs/>
        </w:rPr>
        <w:t>r</w:t>
      </w:r>
      <w:r>
        <w:rPr>
          <w:i/>
          <w:iCs/>
        </w:rPr>
        <w:t xml:space="preserve">emedial </w:t>
      </w:r>
      <w:r w:rsidR="00D80BDD">
        <w:rPr>
          <w:i/>
          <w:iCs/>
        </w:rPr>
        <w:t>a</w:t>
      </w:r>
      <w:r>
        <w:rPr>
          <w:i/>
          <w:iCs/>
        </w:rPr>
        <w:t xml:space="preserve">ction </w:t>
      </w:r>
      <w:r w:rsidR="00D80BDD">
        <w:rPr>
          <w:i/>
          <w:iCs/>
        </w:rPr>
        <w:t>p</w:t>
      </w:r>
      <w:r>
        <w:rPr>
          <w:i/>
          <w:iCs/>
        </w:rPr>
        <w:t>lan and notification that failure to manage the controls</w:t>
      </w:r>
      <w:r>
        <w:t xml:space="preserve"> or monitoring </w:t>
      </w:r>
      <w:r>
        <w:rPr>
          <w:i/>
          <w:iCs/>
        </w:rPr>
        <w:t xml:space="preserve">in full compliance with the terms of the </w:t>
      </w:r>
      <w:r w:rsidR="00D80BDD">
        <w:rPr>
          <w:i/>
          <w:iCs/>
        </w:rPr>
        <w:t>r</w:t>
      </w:r>
      <w:r>
        <w:rPr>
          <w:i/>
          <w:iCs/>
        </w:rPr>
        <w:t xml:space="preserve">emedial </w:t>
      </w:r>
      <w:r w:rsidR="00D80BDD">
        <w:rPr>
          <w:i/>
          <w:iCs/>
        </w:rPr>
        <w:t>a</w:t>
      </w:r>
      <w:r>
        <w:rPr>
          <w:i/>
          <w:iCs/>
        </w:rPr>
        <w:t xml:space="preserve">ction </w:t>
      </w:r>
      <w:r w:rsidR="00D80BDD">
        <w:rPr>
          <w:i/>
          <w:iCs/>
        </w:rPr>
        <w:t>p</w:t>
      </w:r>
      <w:r>
        <w:rPr>
          <w:i/>
          <w:iCs/>
        </w:rPr>
        <w:t>lan may result in voidance of the No Further Remediation Letter</w:t>
      </w:r>
      <w:r>
        <w:t xml:space="preserve">; </w:t>
      </w:r>
    </w:p>
    <w:p w:rsidR="00FD590D" w:rsidRDefault="00FD590D" w:rsidP="000148B4">
      <w:pPr>
        <w:widowControl w:val="0"/>
        <w:autoSpaceDE w:val="0"/>
        <w:autoSpaceDN w:val="0"/>
        <w:adjustRightInd w:val="0"/>
        <w:ind w:left="2160" w:hanging="720"/>
      </w:pPr>
    </w:p>
    <w:p w:rsidR="000148B4" w:rsidRDefault="000148B4" w:rsidP="000148B4">
      <w:pPr>
        <w:widowControl w:val="0"/>
        <w:autoSpaceDE w:val="0"/>
        <w:autoSpaceDN w:val="0"/>
        <w:adjustRightInd w:val="0"/>
        <w:ind w:left="2160" w:hanging="720"/>
      </w:pPr>
      <w:r>
        <w:t>7)</w:t>
      </w:r>
      <w:r>
        <w:tab/>
      </w:r>
      <w:r>
        <w:rPr>
          <w:i/>
          <w:iCs/>
        </w:rPr>
        <w:t>The recording obligations pursuant to</w:t>
      </w:r>
      <w:r>
        <w:t xml:space="preserve"> Title XVII of the Act and Sections 740.620, 740.621, or 740.622 of this Part; </w:t>
      </w:r>
    </w:p>
    <w:p w:rsidR="00FD590D" w:rsidRDefault="00FD590D" w:rsidP="000148B4">
      <w:pPr>
        <w:widowControl w:val="0"/>
        <w:autoSpaceDE w:val="0"/>
        <w:autoSpaceDN w:val="0"/>
        <w:adjustRightInd w:val="0"/>
        <w:ind w:left="2160" w:hanging="720"/>
      </w:pPr>
    </w:p>
    <w:p w:rsidR="000148B4" w:rsidRDefault="000148B4" w:rsidP="000148B4">
      <w:pPr>
        <w:widowControl w:val="0"/>
        <w:autoSpaceDE w:val="0"/>
        <w:autoSpaceDN w:val="0"/>
        <w:adjustRightInd w:val="0"/>
        <w:ind w:left="2160" w:hanging="720"/>
      </w:pPr>
      <w:r>
        <w:t>8)</w:t>
      </w:r>
      <w:r>
        <w:tab/>
      </w:r>
      <w:r>
        <w:rPr>
          <w:i/>
          <w:iCs/>
        </w:rPr>
        <w:t>The opportunity to request a change in the recorded land use pursuant to</w:t>
      </w:r>
      <w:r>
        <w:t xml:space="preserve"> Title XVII of the Act </w:t>
      </w:r>
      <w:r w:rsidRPr="007909B1">
        <w:rPr>
          <w:i/>
        </w:rPr>
        <w:t>and</w:t>
      </w:r>
      <w:r>
        <w:t xml:space="preserve"> Section 740.620(c) of this Part; and </w:t>
      </w:r>
    </w:p>
    <w:p w:rsidR="00FD590D" w:rsidRDefault="00FD590D" w:rsidP="000148B4">
      <w:pPr>
        <w:widowControl w:val="0"/>
        <w:autoSpaceDE w:val="0"/>
        <w:autoSpaceDN w:val="0"/>
        <w:adjustRightInd w:val="0"/>
        <w:ind w:left="2160" w:hanging="720"/>
      </w:pPr>
    </w:p>
    <w:p w:rsidR="000148B4" w:rsidRDefault="000148B4" w:rsidP="000148B4">
      <w:pPr>
        <w:widowControl w:val="0"/>
        <w:autoSpaceDE w:val="0"/>
        <w:autoSpaceDN w:val="0"/>
        <w:adjustRightInd w:val="0"/>
        <w:ind w:left="2160" w:hanging="720"/>
      </w:pPr>
      <w:r>
        <w:t>9)</w:t>
      </w:r>
      <w:r>
        <w:tab/>
      </w:r>
      <w:r>
        <w:rPr>
          <w:i/>
          <w:iCs/>
        </w:rPr>
        <w:t>Notification that further information regarding the</w:t>
      </w:r>
      <w:r>
        <w:t xml:space="preserve"> remediation </w:t>
      </w:r>
      <w:r>
        <w:rPr>
          <w:i/>
          <w:iCs/>
        </w:rPr>
        <w:t>site can be obtained from the Agency through a request under the Freedom of Information Act</w:t>
      </w:r>
      <w:r>
        <w:t xml:space="preserve"> [5 ILCS 140].  [415 ILCS 5/58.10(b)(1)-(9)] </w:t>
      </w:r>
    </w:p>
    <w:p w:rsidR="00FD590D" w:rsidRDefault="00FD590D" w:rsidP="000148B4">
      <w:pPr>
        <w:widowControl w:val="0"/>
        <w:autoSpaceDE w:val="0"/>
        <w:autoSpaceDN w:val="0"/>
        <w:adjustRightInd w:val="0"/>
        <w:ind w:left="1440" w:hanging="720"/>
      </w:pPr>
    </w:p>
    <w:p w:rsidR="000148B4" w:rsidRDefault="000148B4" w:rsidP="000148B4">
      <w:pPr>
        <w:widowControl w:val="0"/>
        <w:autoSpaceDE w:val="0"/>
        <w:autoSpaceDN w:val="0"/>
        <w:adjustRightInd w:val="0"/>
        <w:ind w:left="1440" w:hanging="720"/>
      </w:pPr>
      <w:r>
        <w:t>b)</w:t>
      </w:r>
      <w:r>
        <w:tab/>
      </w:r>
      <w:r>
        <w:rPr>
          <w:i/>
          <w:iCs/>
        </w:rPr>
        <w:t>If only a portion of the site or only selected regulated substances</w:t>
      </w:r>
      <w:r>
        <w:t xml:space="preserve"> or pesticides </w:t>
      </w:r>
      <w:r>
        <w:rPr>
          <w:i/>
          <w:iCs/>
        </w:rPr>
        <w:t>at a site were the subject of corrective action,</w:t>
      </w:r>
      <w:r>
        <w:t xml:space="preserve"> the No Further Remediation Letter may contain </w:t>
      </w:r>
      <w:r>
        <w:rPr>
          <w:i/>
          <w:iCs/>
        </w:rPr>
        <w:t>any other provisions agreed to by the</w:t>
      </w:r>
      <w:r>
        <w:t xml:space="preserve"> </w:t>
      </w:r>
      <w:r>
        <w:rPr>
          <w:i/>
          <w:iCs/>
        </w:rPr>
        <w:t>Agency</w:t>
      </w:r>
      <w:r>
        <w:t xml:space="preserve"> </w:t>
      </w:r>
      <w:r>
        <w:rPr>
          <w:i/>
          <w:iCs/>
        </w:rPr>
        <w:t>and the RA.</w:t>
      </w:r>
      <w:r>
        <w:t xml:space="preserve"> [415 ILCS 5/58.10(b)(10)] </w:t>
      </w:r>
    </w:p>
    <w:p w:rsidR="00D80BDD" w:rsidRDefault="00D80BDD" w:rsidP="000148B4">
      <w:pPr>
        <w:widowControl w:val="0"/>
        <w:autoSpaceDE w:val="0"/>
        <w:autoSpaceDN w:val="0"/>
        <w:adjustRightInd w:val="0"/>
        <w:ind w:left="1440" w:hanging="720"/>
      </w:pPr>
    </w:p>
    <w:p w:rsidR="00D80BDD" w:rsidRPr="00935A8C" w:rsidRDefault="00D80BDD" w:rsidP="00D80BDD">
      <w:pPr>
        <w:pStyle w:val="JCARSourceNote"/>
        <w:ind w:left="741"/>
      </w:pPr>
      <w:r>
        <w:t xml:space="preserve">(Source: </w:t>
      </w:r>
      <w:r w:rsidRPr="00D55B37">
        <w:t>A</w:t>
      </w:r>
      <w:r>
        <w:t>mended</w:t>
      </w:r>
      <w:r w:rsidRPr="00D55B37">
        <w:t xml:space="preserve"> at 2</w:t>
      </w:r>
      <w:r>
        <w:t>6</w:t>
      </w:r>
      <w:r w:rsidRPr="00D55B37">
        <w:t xml:space="preserve"> Ill. Reg. </w:t>
      </w:r>
      <w:r>
        <w:t>7197,</w:t>
      </w:r>
      <w:r w:rsidRPr="00D55B37">
        <w:t xml:space="preserve"> effective </w:t>
      </w:r>
      <w:r>
        <w:t>April 25, 2002)</w:t>
      </w:r>
    </w:p>
    <w:sectPr w:rsidR="00D80BDD" w:rsidRPr="00935A8C" w:rsidSect="000148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48B4"/>
    <w:rsid w:val="000148B4"/>
    <w:rsid w:val="00061070"/>
    <w:rsid w:val="005C3366"/>
    <w:rsid w:val="006C2FB6"/>
    <w:rsid w:val="007909B1"/>
    <w:rsid w:val="008B3E48"/>
    <w:rsid w:val="00935A8C"/>
    <w:rsid w:val="00D55B37"/>
    <w:rsid w:val="00D80BDD"/>
    <w:rsid w:val="00EF586F"/>
    <w:rsid w:val="00FD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80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80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