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949" w:rsidRDefault="00893949" w:rsidP="00893949">
      <w:pPr>
        <w:widowControl w:val="0"/>
        <w:autoSpaceDE w:val="0"/>
        <w:autoSpaceDN w:val="0"/>
        <w:adjustRightInd w:val="0"/>
      </w:pPr>
      <w:bookmarkStart w:id="0" w:name="_GoBack"/>
      <w:bookmarkEnd w:id="0"/>
    </w:p>
    <w:p w:rsidR="00893949" w:rsidRDefault="00893949" w:rsidP="00893949">
      <w:pPr>
        <w:widowControl w:val="0"/>
        <w:autoSpaceDE w:val="0"/>
        <w:autoSpaceDN w:val="0"/>
        <w:adjustRightInd w:val="0"/>
      </w:pPr>
      <w:r>
        <w:rPr>
          <w:b/>
          <w:bCs/>
        </w:rPr>
        <w:t>Section 740.115  Agency Authority</w:t>
      </w:r>
      <w:r>
        <w:t xml:space="preserve"> </w:t>
      </w:r>
    </w:p>
    <w:p w:rsidR="00893949" w:rsidRDefault="00893949" w:rsidP="00893949">
      <w:pPr>
        <w:widowControl w:val="0"/>
        <w:autoSpaceDE w:val="0"/>
        <w:autoSpaceDN w:val="0"/>
        <w:adjustRightInd w:val="0"/>
      </w:pPr>
    </w:p>
    <w:p w:rsidR="00893949" w:rsidRDefault="00893949" w:rsidP="00893949">
      <w:pPr>
        <w:widowControl w:val="0"/>
        <w:autoSpaceDE w:val="0"/>
        <w:autoSpaceDN w:val="0"/>
        <w:adjustRightInd w:val="0"/>
      </w:pPr>
      <w:r>
        <w:rPr>
          <w:i/>
          <w:iCs/>
        </w:rPr>
        <w:t>Nothing in this</w:t>
      </w:r>
      <w:r>
        <w:t xml:space="preserve"> Part </w:t>
      </w:r>
      <w:r>
        <w:rPr>
          <w:i/>
          <w:iCs/>
        </w:rPr>
        <w:t>shall limit the authority of the Agency to provide notice under subsection (q) of Section 4</w:t>
      </w:r>
      <w:r>
        <w:t xml:space="preserve"> of the Act </w:t>
      </w:r>
      <w:r>
        <w:rPr>
          <w:i/>
          <w:iCs/>
        </w:rPr>
        <w:t>or to undertake investigative, preventive or corrective action under any other applicable provisions of</w:t>
      </w:r>
      <w:r>
        <w:t xml:space="preserve"> the </w:t>
      </w:r>
      <w:r>
        <w:rPr>
          <w:i/>
          <w:iCs/>
        </w:rPr>
        <w:t>Act</w:t>
      </w:r>
      <w:r>
        <w:t xml:space="preserve">.  (Section 58.9(e) of the Act)  The Agency may use the procedures of this Part, as appropriate (e.g., service agreements, determination of remediation objectives, and recording requirements), for remediation sites where the Remediation Applicant (RA) is seeking a release pursuant to Section 4(y) of the Act. </w:t>
      </w:r>
    </w:p>
    <w:sectPr w:rsidR="00893949" w:rsidSect="008939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3949"/>
    <w:rsid w:val="000673F3"/>
    <w:rsid w:val="00545C7E"/>
    <w:rsid w:val="00551816"/>
    <w:rsid w:val="005C3366"/>
    <w:rsid w:val="0089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